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40D" w:rsidRDefault="00113858">
      <w:pPr>
        <w:spacing w:after="0" w:line="360" w:lineRule="auto"/>
        <w:jc w:val="center"/>
        <w:rPr>
          <w:rFonts w:ascii="Times New Roman" w:eastAsia="Times New Roman" w:hAnsi="Times New Roman" w:cs="Times New Roman"/>
          <w:spacing w:val="10"/>
          <w:sz w:val="28"/>
          <w:szCs w:val="28"/>
        </w:rPr>
      </w:pPr>
      <w:r>
        <w:rPr>
          <w:rFonts w:ascii="Times New Roman" w:eastAsia="Times New Roman" w:hAnsi="Times New Roman" w:cs="Times New Roman"/>
          <w:spacing w:val="10"/>
          <w:sz w:val="28"/>
          <w:szCs w:val="28"/>
        </w:rPr>
        <w:t xml:space="preserve">МИНИСТЕРСТВО ОБЩЕГО И ПРОФЕССИОНАЛЬНОГО ОБРАЗОВАНИЯ </w:t>
      </w:r>
      <w:r>
        <w:rPr>
          <w:rFonts w:ascii="Times New Roman" w:eastAsia="Times New Roman" w:hAnsi="Times New Roman" w:cs="Times New Roman"/>
          <w:spacing w:val="10"/>
          <w:sz w:val="28"/>
          <w:szCs w:val="28"/>
        </w:rPr>
        <w:br/>
        <w:t>РОСТОВСКОЙ ОБЛАСТИ</w:t>
      </w:r>
    </w:p>
    <w:p w:rsidR="0027340D" w:rsidRDefault="00113858">
      <w:pPr>
        <w:spacing w:after="0" w:line="360" w:lineRule="auto"/>
        <w:jc w:val="center"/>
        <w:rPr>
          <w:rFonts w:ascii="Times New Roman" w:eastAsia="Times New Roman" w:hAnsi="Times New Roman" w:cs="Times New Roman"/>
          <w:iCs/>
          <w:spacing w:val="-8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pacing w:val="-8"/>
          <w:sz w:val="28"/>
          <w:szCs w:val="28"/>
        </w:rPr>
        <w:t xml:space="preserve">ГОСУДАРСТВЕННОЕ БЮДЖЕТНОЕ ПРОФЕССИОНАЛЬНОЕ ОБРАЗОВАТЕЛЬНОЕ УЧРЕЖДЕНИЕ </w:t>
      </w:r>
      <w:r>
        <w:rPr>
          <w:rFonts w:ascii="Times New Roman" w:eastAsia="Times New Roman" w:hAnsi="Times New Roman" w:cs="Times New Roman"/>
          <w:iCs/>
          <w:spacing w:val="-8"/>
          <w:sz w:val="28"/>
          <w:szCs w:val="28"/>
        </w:rPr>
        <w:br/>
        <w:t>РОСТОВСКОЙ ОБЛАСТИ</w:t>
      </w:r>
    </w:p>
    <w:p w:rsidR="0027340D" w:rsidRDefault="00113858">
      <w:pPr>
        <w:tabs>
          <w:tab w:val="right" w:pos="9354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«РОСТОВСКИЙ-НА-ДОНУ КОЛЛЕДЖ СВЯЗИ И ИНФОРМАТИКИ»</w:t>
      </w:r>
    </w:p>
    <w:p w:rsidR="0027340D" w:rsidRDefault="0027340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340D" w:rsidRDefault="0027340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340D" w:rsidRDefault="0027340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340D" w:rsidRDefault="0027340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340D" w:rsidRDefault="0027340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340D" w:rsidRDefault="0027340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340D" w:rsidRDefault="001138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27340D" w:rsidRDefault="00113858">
      <w:pPr>
        <w:tabs>
          <w:tab w:val="left" w:pos="243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учебной дисциплины</w:t>
      </w:r>
    </w:p>
    <w:p w:rsidR="0027340D" w:rsidRDefault="00113858">
      <w:pPr>
        <w:tabs>
          <w:tab w:val="left" w:pos="243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ОП.02 «Физика» </w:t>
      </w:r>
    </w:p>
    <w:p w:rsidR="0027340D" w:rsidRDefault="00113858">
      <w:pPr>
        <w:tabs>
          <w:tab w:val="left" w:pos="2430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программы подготовки специалистов среднего звена</w:t>
      </w:r>
    </w:p>
    <w:p w:rsidR="0027340D" w:rsidRDefault="00113858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:rsidR="0027340D" w:rsidRDefault="0011385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11.02.15 «Инфокоммуникационные сети и системы связи»</w:t>
      </w:r>
    </w:p>
    <w:p w:rsidR="0027340D" w:rsidRDefault="0027340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340D" w:rsidRDefault="0027340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340D" w:rsidRDefault="0027340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340D" w:rsidRDefault="0027340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340D" w:rsidRDefault="0027340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340D" w:rsidRDefault="0027340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340D" w:rsidRDefault="0027340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7340D" w:rsidRDefault="001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Ростов-на-Дону</w:t>
      </w:r>
    </w:p>
    <w:p w:rsidR="0027340D" w:rsidRDefault="001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2025 г.</w:t>
      </w:r>
    </w:p>
    <w:p w:rsidR="0027340D" w:rsidRDefault="0027340D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464"/>
        <w:gridCol w:w="4117"/>
      </w:tblGrid>
      <w:tr w:rsidR="0027340D">
        <w:tc>
          <w:tcPr>
            <w:tcW w:w="5463" w:type="dxa"/>
          </w:tcPr>
          <w:p w:rsidR="0027340D" w:rsidRDefault="001138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ОДОБРЕНО</w:t>
            </w:r>
          </w:p>
          <w:p w:rsidR="0027340D" w:rsidRDefault="001138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27340D" w:rsidRDefault="00113858">
            <w:pPr>
              <w:pStyle w:val="a4"/>
              <w:spacing w:line="240" w:lineRule="auto"/>
              <w:rPr>
                <w:sz w:val="28"/>
                <w:szCs w:val="28"/>
                <w:u w:val="none"/>
              </w:rPr>
            </w:pPr>
            <w:r>
              <w:rPr>
                <w:sz w:val="28"/>
                <w:szCs w:val="28"/>
                <w:u w:val="none"/>
              </w:rPr>
              <w:t>«Математических и естественнонаучных дисциплины»</w:t>
            </w:r>
          </w:p>
          <w:p w:rsidR="0027340D" w:rsidRDefault="00113858">
            <w:pPr>
              <w:spacing w:after="0" w:line="240" w:lineRule="auto"/>
              <w:jc w:val="both"/>
              <w:outlineLvl w:val="7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Протокол №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от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  <w:t>21 февраля 2025 г.</w:t>
            </w:r>
          </w:p>
          <w:p w:rsidR="0027340D" w:rsidRDefault="0011385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___________________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Джалагония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М.Ш.</w:t>
            </w:r>
          </w:p>
        </w:tc>
        <w:tc>
          <w:tcPr>
            <w:tcW w:w="4117" w:type="dxa"/>
          </w:tcPr>
          <w:p w:rsidR="0027340D" w:rsidRDefault="00113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27340D" w:rsidRDefault="00113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УМР</w:t>
            </w:r>
          </w:p>
          <w:p w:rsidR="0027340D" w:rsidRDefault="00273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27340D" w:rsidRDefault="00113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_________И.П. Подцатова</w:t>
            </w:r>
          </w:p>
          <w:p w:rsidR="0027340D" w:rsidRDefault="002734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  <w:p w:rsidR="0027340D" w:rsidRDefault="001138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u w:val="single"/>
              </w:rPr>
              <w:t>«28» февраля 2025 г</w:t>
            </w:r>
          </w:p>
        </w:tc>
      </w:tr>
    </w:tbl>
    <w:p w:rsidR="0027340D" w:rsidRDefault="002734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7340D" w:rsidRDefault="00113858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учебной дисциплины ОП.02 Физика разработана на основе Федерального государственного образовательного стандарта среднего профессионального образования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специальности 11.02.15 «Инфокоммуникационные сети и системы связи», утвержденного приказом </w:t>
      </w:r>
      <w:r>
        <w:rPr>
          <w:rFonts w:ascii="Times New Roman" w:eastAsiaTheme="minorHAnsi" w:hAnsi="Times New Roman" w:cs="Times New Roman"/>
          <w:bCs/>
          <w:iCs/>
          <w:sz w:val="28"/>
          <w:szCs w:val="28"/>
          <w:lang w:eastAsia="en-US"/>
        </w:rPr>
        <w:t>Минпросвещения России от 05.08.2022 № 675 (ред. от 03.07.2024 №464) «Об утверждении федерального государственного образовательного стандарта среднего профессионального образования»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специальности 11.02.15 «Инфокоммуникационные сети и системы связи».</w:t>
      </w:r>
    </w:p>
    <w:p w:rsidR="0027340D" w:rsidRDefault="0027340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/>
        <w:ind w:firstLine="708"/>
        <w:jc w:val="both"/>
        <w:rPr>
          <w:rFonts w:ascii="Times New Roman CYR" w:hAnsi="Times New Roman CYR" w:cs="Times New Roman CYR" w:hint="eastAsia"/>
          <w:b/>
          <w:bCs/>
          <w:color w:val="0070C0"/>
          <w:sz w:val="28"/>
          <w:szCs w:val="28"/>
        </w:rPr>
      </w:pPr>
    </w:p>
    <w:p w:rsidR="0027340D" w:rsidRDefault="00273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ind w:firstLine="708"/>
        <w:jc w:val="both"/>
        <w:rPr>
          <w:rFonts w:ascii="Calibri" w:hAnsi="Calibri" w:cs="Calibri"/>
          <w:sz w:val="28"/>
          <w:szCs w:val="28"/>
        </w:rPr>
      </w:pPr>
    </w:p>
    <w:p w:rsidR="0027340D" w:rsidRDefault="00273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Calibri" w:hAnsi="Calibri" w:cs="Calibri"/>
          <w:sz w:val="28"/>
          <w:szCs w:val="28"/>
        </w:rPr>
      </w:pPr>
    </w:p>
    <w:p w:rsidR="0027340D" w:rsidRDefault="001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27340D" w:rsidRDefault="00273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40D" w:rsidRDefault="001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</w:t>
      </w:r>
    </w:p>
    <w:p w:rsidR="0027340D" w:rsidRDefault="001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Гвоздецкая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Г.И.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27340D" w:rsidRDefault="00273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1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:rsidR="0027340D" w:rsidRDefault="00273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340D" w:rsidRDefault="00273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7340D" w:rsidRDefault="00273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340D" w:rsidRDefault="0011385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рабочей программы учебной дисциплин……………………4</w:t>
      </w:r>
    </w:p>
    <w:p w:rsidR="0027340D" w:rsidRDefault="0011385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и содержание учебной дисциплины………………………6</w:t>
      </w:r>
    </w:p>
    <w:p w:rsidR="0027340D" w:rsidRDefault="0011385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Условия реализации рабочей программы учебной дисциплины……11</w:t>
      </w:r>
    </w:p>
    <w:p w:rsidR="0027340D" w:rsidRDefault="0011385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и оценка результатов освоения учебной дисциплины……13</w:t>
      </w: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7340D">
          <w:pgSz w:w="12240" w:h="15840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p w:rsidR="0027340D" w:rsidRDefault="0011385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ПАСПОРТ РАБОЧЕЙ ПРОГРАММЫ УЧЕБНОЙ ДИСЦИПЛИНЫ</w:t>
      </w: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113858">
      <w:pPr>
        <w:pStyle w:val="aa"/>
        <w:numPr>
          <w:ilvl w:val="1"/>
          <w:numId w:val="1"/>
        </w:num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Область применения рабочей программы.</w:t>
      </w:r>
    </w:p>
    <w:p w:rsidR="0027340D" w:rsidRDefault="0027340D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7340D" w:rsidRDefault="0011385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учебной дисциплины ОП.02 «Физика» является частью программы подготовки специалистов среднего звена по специальности 11.02.15 Инфокоммуникационные сети и системы связи</w:t>
      </w:r>
    </w:p>
    <w:p w:rsidR="0027340D" w:rsidRDefault="0011385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программа предназначена для студентов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очной </w:t>
      </w:r>
      <w:r>
        <w:rPr>
          <w:rFonts w:ascii="Times New Roman" w:hAnsi="Times New Roman" w:cs="Times New Roman"/>
          <w:sz w:val="28"/>
          <w:szCs w:val="28"/>
        </w:rPr>
        <w:t>формы обучения.</w:t>
      </w:r>
    </w:p>
    <w:p w:rsidR="0027340D" w:rsidRDefault="00273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40D" w:rsidRDefault="00113858">
      <w:pPr>
        <w:pStyle w:val="aa"/>
        <w:numPr>
          <w:ilvl w:val="1"/>
          <w:numId w:val="1"/>
        </w:numPr>
        <w:tabs>
          <w:tab w:val="left" w:pos="1418"/>
          <w:tab w:val="left" w:pos="11701"/>
          <w:tab w:val="left" w:pos="12617"/>
          <w:tab w:val="left" w:pos="13533"/>
          <w:tab w:val="left" w:pos="14449"/>
          <w:tab w:val="left" w:pos="1536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Место учебной дисциплины в структуре образовательной программы.</w:t>
      </w:r>
    </w:p>
    <w:p w:rsidR="0027340D" w:rsidRDefault="0027340D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40D" w:rsidRDefault="00113858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Дисциплина входит в математический и общий естественнонаучный цикл.</w:t>
      </w:r>
    </w:p>
    <w:p w:rsidR="0027340D" w:rsidRDefault="002734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7340D" w:rsidRDefault="00113858">
      <w:pPr>
        <w:pStyle w:val="aa"/>
        <w:numPr>
          <w:ilvl w:val="1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Цель и планируемые результаты освоения дисциплины:</w:t>
      </w:r>
    </w:p>
    <w:p w:rsidR="0027340D" w:rsidRDefault="00113858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Дисциплина </w:t>
      </w:r>
      <w:r>
        <w:rPr>
          <w:rFonts w:ascii="Times New Roman" w:hAnsi="Times New Roman" w:cs="Times New Roman"/>
          <w:sz w:val="28"/>
          <w:szCs w:val="28"/>
        </w:rPr>
        <w:t xml:space="preserve">ОП.02 «Физика» </w:t>
      </w:r>
      <w:r>
        <w:rPr>
          <w:rFonts w:ascii="Times New Roman" w:hAnsi="Times New Roman"/>
          <w:sz w:val="28"/>
          <w:szCs w:val="28"/>
        </w:rPr>
        <w:t>способствует формированию базовых компетенций по специальности 11.02.15 «Инфокоммуникационные сети и системы связи»</w:t>
      </w: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25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128"/>
        <w:gridCol w:w="4396"/>
        <w:gridCol w:w="3735"/>
      </w:tblGrid>
      <w:tr w:rsidR="0027340D">
        <w:trPr>
          <w:trHeight w:val="649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27340D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 ПК, ОК 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27340D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Умения 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27340D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Знания </w:t>
            </w:r>
          </w:p>
        </w:tc>
      </w:tr>
      <w:tr w:rsidR="0027340D">
        <w:trPr>
          <w:trHeight w:val="212"/>
        </w:trPr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27340D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01, ОК 02, ОК 03, ОК 04, ОК 05, ОК 06, ОК 09 </w:t>
            </w:r>
          </w:p>
        </w:tc>
        <w:tc>
          <w:tcPr>
            <w:tcW w:w="4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auto"/>
          </w:tcPr>
          <w:p w:rsidR="0027340D" w:rsidRDefault="00113858">
            <w:pPr>
              <w:spacing w:after="12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-применять физические законы для решения практических задач; -проводить физические измерения, применять методы корректной оценки погрешностей при проведении физического эксперимента </w:t>
            </w:r>
          </w:p>
        </w:tc>
        <w:tc>
          <w:tcPr>
            <w:tcW w:w="3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</w:tcPr>
          <w:p w:rsidR="0027340D" w:rsidRDefault="00113858">
            <w:pPr>
              <w:spacing w:after="120" w:line="240" w:lineRule="auto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-фундаментальные законы природы и основные физические законы в области механики, электричества и магнетизма, атомной физики</w:t>
            </w:r>
          </w:p>
        </w:tc>
      </w:tr>
    </w:tbl>
    <w:p w:rsidR="0027340D" w:rsidRDefault="0027340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40D" w:rsidRDefault="0011385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контекстам;</w:t>
      </w:r>
    </w:p>
    <w:p w:rsidR="0027340D" w:rsidRDefault="0011385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:rsidR="0027340D" w:rsidRDefault="0011385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</w:r>
    </w:p>
    <w:p w:rsidR="0027340D" w:rsidRDefault="0011385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04. Эффективно взаимодействовать и работать в коллективе и команде;</w:t>
      </w:r>
    </w:p>
    <w:p w:rsidR="0027340D" w:rsidRDefault="0011385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:rsidR="00172D65" w:rsidRPr="00796C6C" w:rsidRDefault="00172D65" w:rsidP="00172D65">
      <w:pPr>
        <w:jc w:val="both"/>
        <w:rPr>
          <w:rFonts w:ascii="Times New Roman" w:hAnsi="Times New Roman" w:cs="Times New Roman"/>
          <w:sz w:val="28"/>
          <w:szCs w:val="28"/>
        </w:rPr>
      </w:pPr>
      <w:r w:rsidRPr="00796C6C">
        <w:rPr>
          <w:rFonts w:ascii="Times New Roman" w:hAnsi="Times New Roman" w:cs="Times New Roman"/>
          <w:sz w:val="28"/>
          <w:szCs w:val="28"/>
        </w:rPr>
        <w:lastRenderedPageBreak/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:rsidR="0027340D" w:rsidRDefault="0011385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 09. Пользоваться профессиональной документацией на государственном и иностранном языках.</w:t>
      </w:r>
    </w:p>
    <w:p w:rsidR="0027340D" w:rsidRDefault="0027340D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340D" w:rsidRDefault="00113858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рамках образовательной программы у обучающихся формируются личностные результаты:</w:t>
      </w:r>
    </w:p>
    <w:p w:rsidR="0027340D" w:rsidRDefault="002734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4279" w:rsidRPr="002C4279" w:rsidRDefault="002C4279" w:rsidP="002C427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C4279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Вариативная часть дисциплины </w:t>
      </w:r>
      <w:r w:rsidRPr="002C4279">
        <w:rPr>
          <w:rFonts w:ascii="Times New Roman" w:hAnsi="Times New Roman" w:cs="Times New Roman"/>
          <w:sz w:val="24"/>
          <w:szCs w:val="24"/>
          <w:highlight w:val="yellow"/>
        </w:rPr>
        <w:t xml:space="preserve">ОП.01 «Математические методы решения типовых прикладных задач» </w:t>
      </w:r>
      <w:r w:rsidRPr="002C4279">
        <w:rPr>
          <w:rFonts w:ascii="Times New Roman" w:hAnsi="Times New Roman" w:cs="Times New Roman"/>
          <w:bCs/>
          <w:sz w:val="24"/>
          <w:szCs w:val="24"/>
          <w:highlight w:val="yellow"/>
        </w:rPr>
        <w:t xml:space="preserve">по специальности </w:t>
      </w:r>
      <w:r w:rsidRPr="002C4279">
        <w:rPr>
          <w:rFonts w:ascii="Times New Roman" w:hAnsi="Times New Roman" w:cs="Times New Roman"/>
          <w:sz w:val="24"/>
          <w:szCs w:val="24"/>
          <w:highlight w:val="yellow"/>
        </w:rPr>
        <w:t xml:space="preserve">11.02.15 "Инфокоммуникационные сети и системы связи» используется для углубленного изучения отдельных тем в соответствии с потребностями работодателей и спецификой деятельности колледжа, что создает реальные возможности для углубления и расширения умений и знаний будущих специалистов. </w:t>
      </w:r>
    </w:p>
    <w:p w:rsidR="002C4279" w:rsidRPr="002C4279" w:rsidRDefault="002C4279" w:rsidP="002C427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C4279">
        <w:rPr>
          <w:rFonts w:ascii="Times New Roman" w:hAnsi="Times New Roman" w:cs="Times New Roman"/>
          <w:sz w:val="24"/>
          <w:szCs w:val="24"/>
          <w:highlight w:val="yellow"/>
        </w:rPr>
        <w:t>58 часов вариативной части, направленных на усиление обязательной части программы учебной дисциплины.</w:t>
      </w:r>
    </w:p>
    <w:p w:rsidR="002C4279" w:rsidRPr="002C4279" w:rsidRDefault="002C4279" w:rsidP="002C427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851"/>
        <w:gridCol w:w="3118"/>
        <w:gridCol w:w="4111"/>
      </w:tblGrid>
      <w:tr w:rsidR="002C4279" w:rsidRPr="002C4279" w:rsidTr="0021610D">
        <w:tc>
          <w:tcPr>
            <w:tcW w:w="2093" w:type="dxa"/>
          </w:tcPr>
          <w:p w:rsidR="002C4279" w:rsidRPr="002C4279" w:rsidRDefault="002C4279" w:rsidP="002C427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427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Название  темы</w:t>
            </w:r>
          </w:p>
        </w:tc>
        <w:tc>
          <w:tcPr>
            <w:tcW w:w="851" w:type="dxa"/>
          </w:tcPr>
          <w:p w:rsidR="002C4279" w:rsidRPr="002C4279" w:rsidRDefault="002C4279" w:rsidP="002C427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427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Кол-во часов</w:t>
            </w:r>
          </w:p>
        </w:tc>
        <w:tc>
          <w:tcPr>
            <w:tcW w:w="3118" w:type="dxa"/>
          </w:tcPr>
          <w:p w:rsidR="002C4279" w:rsidRPr="002C4279" w:rsidRDefault="002C4279" w:rsidP="002C427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427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Умения</w:t>
            </w:r>
          </w:p>
        </w:tc>
        <w:tc>
          <w:tcPr>
            <w:tcW w:w="4111" w:type="dxa"/>
          </w:tcPr>
          <w:p w:rsidR="002C4279" w:rsidRPr="002C4279" w:rsidRDefault="002C4279" w:rsidP="002C427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427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Знания</w:t>
            </w:r>
          </w:p>
        </w:tc>
      </w:tr>
      <w:tr w:rsidR="002C4279" w:rsidRPr="002C4279" w:rsidTr="0021610D">
        <w:tc>
          <w:tcPr>
            <w:tcW w:w="2093" w:type="dxa"/>
          </w:tcPr>
          <w:p w:rsidR="002C4279" w:rsidRPr="002C4279" w:rsidRDefault="002C4279" w:rsidP="002C427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C4279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 xml:space="preserve">Тема 1.1. </w:t>
            </w:r>
            <w:r w:rsidRPr="002C427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Пределы</w:t>
            </w:r>
          </w:p>
        </w:tc>
        <w:tc>
          <w:tcPr>
            <w:tcW w:w="851" w:type="dxa"/>
          </w:tcPr>
          <w:p w:rsidR="002C4279" w:rsidRPr="002C4279" w:rsidRDefault="002C4279" w:rsidP="002C427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2C4279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4</w:t>
            </w:r>
          </w:p>
        </w:tc>
        <w:tc>
          <w:tcPr>
            <w:tcW w:w="3118" w:type="dxa"/>
          </w:tcPr>
          <w:p w:rsidR="002C4279" w:rsidRPr="002C4279" w:rsidRDefault="002C4279" w:rsidP="002C427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427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Находить пределы функций в точке и на бесконечности, раскрывать неопределенности вида 0/0 и ∞/∞</w:t>
            </w:r>
          </w:p>
        </w:tc>
        <w:tc>
          <w:tcPr>
            <w:tcW w:w="4111" w:type="dxa"/>
          </w:tcPr>
          <w:p w:rsidR="002C4279" w:rsidRPr="002C4279" w:rsidRDefault="002C4279" w:rsidP="002C427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427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Определение предела последовательности и предела функции, методы раскрытия неопределенностей вида 0/0 и ∞/∞</w:t>
            </w:r>
          </w:p>
        </w:tc>
      </w:tr>
      <w:tr w:rsidR="002C4279" w:rsidRPr="002C4279" w:rsidTr="0021610D">
        <w:tc>
          <w:tcPr>
            <w:tcW w:w="2093" w:type="dxa"/>
          </w:tcPr>
          <w:p w:rsidR="002C4279" w:rsidRPr="002C4279" w:rsidRDefault="002C4279" w:rsidP="002C427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4279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  <w:t>Тема 2.2. Приложения производной</w:t>
            </w:r>
          </w:p>
        </w:tc>
        <w:tc>
          <w:tcPr>
            <w:tcW w:w="851" w:type="dxa"/>
          </w:tcPr>
          <w:p w:rsidR="002C4279" w:rsidRPr="002C4279" w:rsidRDefault="002C4279" w:rsidP="002C427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2C4279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6</w:t>
            </w:r>
          </w:p>
        </w:tc>
        <w:tc>
          <w:tcPr>
            <w:tcW w:w="3118" w:type="dxa"/>
          </w:tcPr>
          <w:p w:rsidR="002C4279" w:rsidRPr="002C4279" w:rsidRDefault="002C4279" w:rsidP="002C427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C427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исследовать функции на монотонность, находить наибольшее и наименьшее значения функций, промежутки выпуклости/вогнутости функции, строить графики с использованием аппарата математического анализа; использовать приобретённые знания в </w:t>
            </w:r>
            <w:proofErr w:type="spellStart"/>
            <w:r w:rsidRPr="002C427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практичес</w:t>
            </w:r>
            <w:proofErr w:type="spellEnd"/>
            <w:r w:rsidRPr="002C427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практической деятельности: для решения прикладных задач,</w:t>
            </w:r>
          </w:p>
        </w:tc>
        <w:tc>
          <w:tcPr>
            <w:tcW w:w="4111" w:type="dxa"/>
          </w:tcPr>
          <w:p w:rsidR="002C4279" w:rsidRPr="002C4279" w:rsidRDefault="002C4279" w:rsidP="002C427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4279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геометрический и физический смысл производной Возрастание и убывание функции, соответствие возрастания и убывания функции знаку производной. Понятие производной высшего порядка, соответствие знака второй производной выпуклости (вогнутости) функции на отрезке. Задачи на максимум и минимум. Методы и алгоритм исследования функции и построения ее графика с помощью производной.</w:t>
            </w:r>
            <w:bookmarkStart w:id="0" w:name="_GoBack"/>
            <w:bookmarkEnd w:id="0"/>
            <w:r w:rsidRPr="002C42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C4279" w:rsidRPr="002C4279" w:rsidRDefault="002C4279" w:rsidP="002C4279">
            <w:pPr>
              <w:spacing w:after="0" w:line="240" w:lineRule="auto"/>
              <w:ind w:firstLine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340D" w:rsidRDefault="0027340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340D" w:rsidRDefault="0011385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1.3 Практическая подготовка при реализации учебных дисциплин путем проведения практических и лабораторных занятий:</w:t>
      </w:r>
    </w:p>
    <w:tbl>
      <w:tblPr>
        <w:tblW w:w="9650" w:type="dxa"/>
        <w:tblInd w:w="-181" w:type="dxa"/>
        <w:tblLayout w:type="fixed"/>
        <w:tblLook w:val="04A0" w:firstRow="1" w:lastRow="0" w:firstColumn="1" w:lastColumn="0" w:noHBand="0" w:noVBand="1"/>
      </w:tblPr>
      <w:tblGrid>
        <w:gridCol w:w="1701"/>
        <w:gridCol w:w="1559"/>
        <w:gridCol w:w="6390"/>
      </w:tblGrid>
      <w:tr w:rsidR="0027340D" w:rsidRPr="00172D65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7340D" w:rsidRPr="00172D65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D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часов по учебному плану на практические занятия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7340D" w:rsidRPr="00172D65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D65">
              <w:rPr>
                <w:rFonts w:ascii="Times New Roman" w:hAnsi="Times New Roman" w:cs="Times New Roman"/>
                <w:sz w:val="28"/>
                <w:szCs w:val="28"/>
              </w:rPr>
              <w:t>в том числе, практическая подготовка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340D" w:rsidRPr="00172D65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D65">
              <w:rPr>
                <w:rFonts w:ascii="Times New Roman" w:hAnsi="Times New Roman" w:cs="Times New Roman"/>
                <w:sz w:val="28"/>
                <w:szCs w:val="28"/>
              </w:rPr>
              <w:t>Наименование тем практических работ в форме практической подготовки с учетом специфики осваиваемой специальности3</w:t>
            </w:r>
          </w:p>
        </w:tc>
      </w:tr>
      <w:tr w:rsidR="0027340D" w:rsidRPr="00172D65">
        <w:trPr>
          <w:trHeight w:val="1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7340D" w:rsidRPr="00172D65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2D6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7340D" w:rsidRPr="00172D65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2D65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6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340D" w:rsidRPr="00172D65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2D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2.2. Законы постоянного тока   </w:t>
            </w:r>
          </w:p>
          <w:p w:rsidR="0027340D" w:rsidRPr="00172D65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2D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Лабораторная работа «Традиционные методы расчета токов, напряжений и мощностей в электрической цепи» </w:t>
            </w:r>
          </w:p>
          <w:p w:rsidR="0027340D" w:rsidRPr="00172D65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2D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3.1. Гармонические колебания </w:t>
            </w:r>
          </w:p>
          <w:p w:rsidR="0027340D" w:rsidRPr="00172D65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2D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Лабораторная работа «Сложение колебаний. Анализ фигур </w:t>
            </w:r>
            <w:proofErr w:type="spellStart"/>
            <w:r w:rsidRPr="00172D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Лиссажу</w:t>
            </w:r>
            <w:proofErr w:type="spellEnd"/>
            <w:r w:rsidRPr="00172D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  <w:p w:rsidR="0027340D" w:rsidRPr="00172D65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2D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Тема 4.1. Волновые и квантовые свойства света </w:t>
            </w:r>
          </w:p>
          <w:p w:rsidR="0027340D" w:rsidRPr="00172D65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2D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Лабораторная работа «Определение показателя преломления с помощью лазерного излучения» </w:t>
            </w:r>
          </w:p>
          <w:p w:rsidR="0027340D" w:rsidRPr="00172D65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340D" w:rsidRDefault="00273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340D" w:rsidRDefault="00113858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br w:type="page"/>
      </w:r>
    </w:p>
    <w:p w:rsidR="0027340D" w:rsidRDefault="00113858">
      <w:pPr>
        <w:tabs>
          <w:tab w:val="left" w:pos="1342"/>
          <w:tab w:val="left" w:pos="2258"/>
          <w:tab w:val="left" w:pos="3174"/>
          <w:tab w:val="left" w:pos="4090"/>
          <w:tab w:val="left" w:pos="5006"/>
          <w:tab w:val="left" w:pos="5922"/>
          <w:tab w:val="left" w:pos="6838"/>
          <w:tab w:val="left" w:pos="7754"/>
          <w:tab w:val="left" w:pos="8670"/>
          <w:tab w:val="left" w:pos="9586"/>
          <w:tab w:val="left" w:pos="10502"/>
          <w:tab w:val="left" w:pos="11418"/>
          <w:tab w:val="left" w:pos="12334"/>
          <w:tab w:val="left" w:pos="13250"/>
          <w:tab w:val="left" w:pos="14166"/>
          <w:tab w:val="left" w:pos="15082"/>
        </w:tabs>
        <w:spacing w:after="0" w:line="240" w:lineRule="auto"/>
        <w:ind w:left="426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2.СТРУКТУРА И СОДЕРЖАНИЕ УЧЕБНОЙ ДИСЦИПЛИНЫ</w:t>
      </w:r>
    </w:p>
    <w:p w:rsidR="0027340D" w:rsidRDefault="0027340D">
      <w:pPr>
        <w:tabs>
          <w:tab w:val="left" w:pos="1366"/>
          <w:tab w:val="left" w:pos="2282"/>
          <w:tab w:val="left" w:pos="3198"/>
          <w:tab w:val="left" w:pos="4114"/>
          <w:tab w:val="left" w:pos="5030"/>
          <w:tab w:val="left" w:pos="5946"/>
          <w:tab w:val="left" w:pos="6862"/>
          <w:tab w:val="left" w:pos="7778"/>
          <w:tab w:val="left" w:pos="8694"/>
          <w:tab w:val="left" w:pos="9610"/>
          <w:tab w:val="left" w:pos="10526"/>
          <w:tab w:val="left" w:pos="11442"/>
          <w:tab w:val="left" w:pos="12358"/>
          <w:tab w:val="left" w:pos="13274"/>
          <w:tab w:val="left" w:pos="14190"/>
          <w:tab w:val="left" w:pos="15106"/>
        </w:tabs>
        <w:spacing w:after="0" w:line="240" w:lineRule="auto"/>
        <w:ind w:left="450"/>
        <w:rPr>
          <w:rFonts w:ascii="Times New Roman" w:hAnsi="Times New Roman" w:cs="Times New Roman"/>
          <w:sz w:val="28"/>
          <w:szCs w:val="28"/>
        </w:rPr>
      </w:pPr>
    </w:p>
    <w:p w:rsidR="0027340D" w:rsidRDefault="0011385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2.1. Объем учебной дисциплины и виды учебной работы</w:t>
      </w:r>
    </w:p>
    <w:p w:rsidR="0027340D" w:rsidRDefault="00273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19" w:type="dxa"/>
        <w:tblInd w:w="-7" w:type="dxa"/>
        <w:tblLayout w:type="fixed"/>
        <w:tblLook w:val="04A0" w:firstRow="1" w:lastRow="0" w:firstColumn="1" w:lastColumn="0" w:noHBand="0" w:noVBand="1"/>
      </w:tblPr>
      <w:tblGrid>
        <w:gridCol w:w="7905"/>
        <w:gridCol w:w="1814"/>
      </w:tblGrid>
      <w:tr w:rsidR="0027340D">
        <w:trPr>
          <w:trHeight w:val="460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Pr="00172D65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2D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7340D" w:rsidRPr="00172D65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2D6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27340D">
        <w:trPr>
          <w:trHeight w:val="285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7340D" w:rsidRPr="00172D65" w:rsidRDefault="0011385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2D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340D" w:rsidRPr="00172D65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2D6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60</w:t>
            </w:r>
          </w:p>
        </w:tc>
      </w:tr>
      <w:tr w:rsidR="0027340D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7340D" w:rsidRPr="00172D65" w:rsidRDefault="001138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D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340D" w:rsidRPr="00172D65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2D6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60</w:t>
            </w:r>
          </w:p>
        </w:tc>
      </w:tr>
      <w:tr w:rsidR="0027340D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7340D" w:rsidRPr="00172D65" w:rsidRDefault="001138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2D65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340D" w:rsidRPr="00172D65" w:rsidRDefault="00273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27340D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7340D" w:rsidRPr="00172D65" w:rsidRDefault="001138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2D65">
              <w:rPr>
                <w:rFonts w:ascii="Times New Roman" w:hAnsi="Times New Roman" w:cs="Times New Roman"/>
                <w:sz w:val="28"/>
                <w:szCs w:val="28"/>
              </w:rPr>
              <w:t>теоретическое обучение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340D" w:rsidRPr="00172D65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2D6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44</w:t>
            </w:r>
          </w:p>
        </w:tc>
      </w:tr>
      <w:tr w:rsidR="0027340D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7340D" w:rsidRPr="00172D65" w:rsidRDefault="001138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2D65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лабораторные занятия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340D" w:rsidRPr="00172D65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72D65">
              <w:rPr>
                <w:rFonts w:ascii="Times New Roman" w:hAnsi="Times New Roman" w:cs="Times New Roman"/>
                <w:i/>
                <w:iCs/>
                <w:sz w:val="28"/>
                <w:szCs w:val="28"/>
                <w:lang w:val="en-US"/>
              </w:rPr>
              <w:t>16</w:t>
            </w:r>
          </w:p>
        </w:tc>
      </w:tr>
      <w:tr w:rsidR="0027340D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7340D" w:rsidRPr="00172D65" w:rsidRDefault="0011385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D6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Вариативная часть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340D" w:rsidRPr="00172D65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172D6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12</w:t>
            </w:r>
          </w:p>
        </w:tc>
      </w:tr>
      <w:tr w:rsidR="0027340D">
        <w:trPr>
          <w:trHeight w:val="1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7340D" w:rsidRPr="00172D65" w:rsidRDefault="00113858">
            <w:pPr>
              <w:spacing w:after="0" w:line="240" w:lineRule="auto"/>
              <w:ind w:left="5954" w:hanging="5954"/>
              <w:rPr>
                <w:rFonts w:ascii="Times New Roman" w:hAnsi="Times New Roman" w:cs="Times New Roman"/>
                <w:sz w:val="28"/>
                <w:szCs w:val="28"/>
              </w:rPr>
            </w:pPr>
            <w:r w:rsidRPr="00172D65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Промежуточная аттестация – накопительная система оценивания 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340D" w:rsidRPr="00172D65" w:rsidRDefault="00273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340D" w:rsidRDefault="0027340D">
      <w:pPr>
        <w:sectPr w:rsidR="0027340D">
          <w:pgSz w:w="12240" w:h="15840"/>
          <w:pgMar w:top="1134" w:right="850" w:bottom="1134" w:left="1701" w:header="0" w:footer="0" w:gutter="0"/>
          <w:cols w:space="720"/>
          <w:formProt w:val="0"/>
          <w:docGrid w:linePitch="100"/>
        </w:sectPr>
      </w:pPr>
    </w:p>
    <w:p w:rsidR="0027340D" w:rsidRDefault="001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2.2. Тематический план и содержание учебной дисциплины ОП.02 Физика</w:t>
      </w:r>
    </w:p>
    <w:tbl>
      <w:tblPr>
        <w:tblW w:w="1488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40"/>
        <w:gridCol w:w="9455"/>
        <w:gridCol w:w="947"/>
        <w:gridCol w:w="1842"/>
      </w:tblGrid>
      <w:tr w:rsidR="0027340D">
        <w:trPr>
          <w:trHeight w:val="567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занятия, практические занятия, контрольные работы, самостоятельная работа обучающихся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Формируемые ОК и ПК </w:t>
            </w:r>
          </w:p>
        </w:tc>
      </w:tr>
      <w:tr w:rsidR="0027340D">
        <w:trPr>
          <w:trHeight w:val="283"/>
        </w:trPr>
        <w:tc>
          <w:tcPr>
            <w:tcW w:w="2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4</w:t>
            </w:r>
          </w:p>
        </w:tc>
      </w:tr>
      <w:tr w:rsidR="0027340D">
        <w:trPr>
          <w:trHeight w:val="283"/>
        </w:trPr>
        <w:tc>
          <w:tcPr>
            <w:tcW w:w="12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Раздел.1. Физические основы механики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1.1. Элементы кинематики и динамики. Законы сохранения – фундаментальные законы природы 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10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ОК02, ОК03, </w:t>
            </w: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ОК05, ОК09, </w:t>
            </w: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1.Физический эксперимент, физическая модель, физические взаимодействия. Погрешности при эксперименте. Математический аппарат как основа решения физических задач. Характеристики механического движения. Законы Ньютона </w:t>
            </w:r>
          </w:p>
        </w:tc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2.Элементы теории гравитационного поля. Энергия: кинетическая и потенциальная. Работа. Законы сохранения. </w:t>
            </w:r>
          </w:p>
        </w:tc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12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98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Раздел.2. Основы электромагнетизма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2.1. Электрическое поле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ОК01, ОК02, </w:t>
            </w: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ОК04, ОК09, </w:t>
            </w: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1.Электрическое поле. Напряженность и потенциал. Принцип суперпозиции. Графическое представление об электрическом поле. Проводники и диэлектрики в электрическом поле.</w:t>
            </w:r>
          </w:p>
        </w:tc>
        <w:tc>
          <w:tcPr>
            <w:tcW w:w="9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Конденсатор. Типы конденсатов. Конденсаторные цепи. </w:t>
            </w:r>
          </w:p>
        </w:tc>
        <w:tc>
          <w:tcPr>
            <w:tcW w:w="9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№1 «Измерение электроемкости конденсатора с использованием эталонного конденсатора»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2.2. Законы постоянного тока </w:t>
            </w: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1.Виды электрических цепей. Закон Ома для полной цепи. Расчеты потребляемой мощности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№2 «Традиционные методы расчета токов, напряжений и мощностей в электрической цепи» </w:t>
            </w:r>
          </w:p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№3«Расчет сопротивления проволочных резисторов. Выбор проводов по сечению и сплаву» 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2.3. Магнитное поле. Электромагнитная индукция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магнитного поля. Магнитные свойства вещества. Связь между электрическим и магнитным полем. Явление электромагнитной индукции. Закон Фарадея. Индуктивность. Самоиндукция.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14883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3 Основы физики колебаний и волн </w:t>
            </w:r>
          </w:p>
        </w:tc>
      </w:tr>
      <w:tr w:rsidR="0027340D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3.1.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Гармонические колебания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10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ОК02, ОК03, </w:t>
            </w: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ОК05, ОК09, </w:t>
            </w: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1.Колебательные процессы. Единый математический аппарат различных физических процессов. Гармонические осцилляторы.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2.Сложение гармонических колебаний. Резонанс, характеристики резонанса и его практическое использование.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№4 «Сложение колебаний. Анализ фигур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Лиссажу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3.2. Физические основы акустики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8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1.Волновой процесс. Распространение колебаний. Основные понятия волнового движения. Звуковые волны, их характеристика, распространение в различных средах. Гидроакустика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2.Отражение и поглощение звуковых волн. Эффект Доплера в акустике. Звукопоглощение и звукоизоляция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3.Природа акустического резонанса. Причины возникновения явления. Резонаторы. Использование явления в науке и технике. Акустический резонанс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№5 «Определение длины звуковой волны методом акустического резонанса»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3.3. Электромагнитные колебания. Переменный ток. 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1.Гармонические колебания в открытом и закрытом колебательном контурах. Условия и характеристики резонанса в цепи переменного тока.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2.Аналогия механических и электромагнитных колебаний. Применение колебательного контура в радиотехнике.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 «Составление уравнений гармонических колебаний по графикам гармонических колебаний»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3.4. Электромагнитные волны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1.Распространение электромагнитных волн. Теория Максвелла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2.Экспериментальное получение электромагнитных волн. Опыты Герца. Практическое использование электромагнитных волн.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3.Особенности распространения электромагнитных волн в пространстве. Антенны. Шкала электромагнитных волн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14883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4 Оптические явления. Элементы квантовой физики атомов и молекул </w:t>
            </w:r>
          </w:p>
        </w:tc>
      </w:tr>
      <w:tr w:rsidR="0027340D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4.1. Волновые и квантовые свойства света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10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ОК02, ОК03, </w:t>
            </w: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ОК05, ОК09, </w:t>
            </w: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1.Свет как волна. Элементы геометрической и электронной оптики. Поляризованный свет.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Световоды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Передача информационно-световых сигналов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световодам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2.Квантовая природа излучения и поглощения света. Постулаты Бора. Спектральный анализ. Оптические квантовые генераторы. Принципы работы современных лазерных устройств.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№7 «Определение показателя преломления с помощью лазерного излучения»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4.2 Элементы физики твердого тела. Полупроводники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8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Основы теории проводимости. Различные виды носителей зарядов. Свойства электронов в кристаллических проводниках и полупроводниках. Понятие о зонной теории. </w:t>
            </w:r>
          </w:p>
        </w:tc>
        <w:tc>
          <w:tcPr>
            <w:tcW w:w="947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Собственная и примесная проводимость полупроводников. Свойства p-n перехода. Принципы работы полупроводниковых устройств (диодов, транзисторов). Вольтамперные характеристики полупроводникового диода. </w:t>
            </w:r>
          </w:p>
        </w:tc>
        <w:tc>
          <w:tcPr>
            <w:tcW w:w="947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занятия</w:t>
            </w:r>
          </w:p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№8 «Построение ВАХ полупроводникового диода»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 w:val="restart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4.3 Единство квантовых и волновых свойств электромагнитного излучения </w:t>
            </w: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2640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454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1.Многообразие физических теорий – основа формирования физической картины мира.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vMerge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12094" w:type="dxa"/>
            <w:gridSpan w:val="2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947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7340D">
        <w:trPr>
          <w:trHeight w:val="283"/>
        </w:trPr>
        <w:tc>
          <w:tcPr>
            <w:tcW w:w="12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spacing w:after="0" w:line="240" w:lineRule="auto"/>
              <w:ind w:left="45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ВСЕГО:</w:t>
            </w:r>
          </w:p>
        </w:tc>
        <w:tc>
          <w:tcPr>
            <w:tcW w:w="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27340D" w:rsidRDefault="0027340D">
      <w:pPr>
        <w:sectPr w:rsidR="0027340D">
          <w:pgSz w:w="15840" w:h="12240" w:orient="landscape"/>
          <w:pgMar w:top="1701" w:right="1134" w:bottom="850" w:left="1134" w:header="0" w:footer="0" w:gutter="0"/>
          <w:cols w:space="720"/>
          <w:formProt w:val="0"/>
          <w:docGrid w:linePitch="299"/>
        </w:sectPr>
      </w:pPr>
    </w:p>
    <w:p w:rsidR="0027340D" w:rsidRDefault="00113858">
      <w:pPr>
        <w:ind w:left="1353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УСЛОВИЯ РЕАЛИЗАЦИИ РАБОЧЕЙ ПРОГРАММЫ УЧЕБНОЙ ДИСЦИПЛИНЫ</w:t>
      </w:r>
    </w:p>
    <w:p w:rsidR="0027340D" w:rsidRDefault="0011385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27340D" w:rsidRDefault="0011385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Кабинет физики, оснащенный следующим оборудованием: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посадочные места по количеству обучающихся;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учебно-лабораторное оборудование для выполнения опытов и лабораторных работ, в том числе: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Амперметры лабораторные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Вольтметры лабораторные 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Катушки индуктивности лабораторные 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Моток проволочный 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Постоянные магниты лабораторные.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Полосовые магниты демонстрационные 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Катушка дроссельная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Амперметр демонстрационный 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Вольтметр демонстрационный 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Комплект проводов соединительных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Выключатель 1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полюсн</w:t>
      </w:r>
      <w:proofErr w:type="spellEnd"/>
      <w:r>
        <w:rPr>
          <w:rFonts w:ascii="Times New Roman" w:hAnsi="Times New Roman" w:cs="Times New Roman"/>
          <w:sz w:val="28"/>
          <w:szCs w:val="28"/>
        </w:rPr>
        <w:t>. лабораторный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Калориметр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Лампочка на подставке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Мультиметр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цифр. измерит.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Набор пружин 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Набор резисторов на панели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Реостаты 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Спектроскоп 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Стрелки магнит. на штативе 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Гальванометр демонстрационный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Маятник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электростатич.пар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Миллиамперметр лабораторный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Переключатель двухполюсно демонстрационный 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Переключатель однополюсной демонстрационный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Портреты физиков – 1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Прибор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демонстр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зав.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сопротивлени</w:t>
      </w:r>
      <w:proofErr w:type="spellEnd"/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Прибор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демонстр</w:t>
      </w:r>
      <w:proofErr w:type="spellEnd"/>
      <w:r>
        <w:rPr>
          <w:rFonts w:ascii="Times New Roman" w:hAnsi="Times New Roman" w:cs="Times New Roman"/>
          <w:sz w:val="28"/>
          <w:szCs w:val="28"/>
        </w:rPr>
        <w:t>. правила Ленца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Стрелки магнитные на штативе пара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Штатив изолирующий</w:t>
      </w:r>
    </w:p>
    <w:p w:rsidR="0027340D" w:rsidRDefault="0011385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Электрометры (пара)</w:t>
      </w:r>
    </w:p>
    <w:p w:rsidR="0027340D" w:rsidRDefault="00273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7340D" w:rsidRDefault="001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рабочее место преподавателя, оснащенное ПК с лицензионным программным обеспечением,</w:t>
      </w:r>
    </w:p>
    <w:p w:rsidR="0027340D" w:rsidRDefault="0011385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мультимедийный проектор либо интерактивная доска.</w:t>
      </w:r>
    </w:p>
    <w:p w:rsidR="0027340D" w:rsidRDefault="0027340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7340D" w:rsidRDefault="0027340D">
      <w:pPr>
        <w:spacing w:after="0" w:line="265" w:lineRule="atLeast"/>
        <w:rPr>
          <w:rFonts w:ascii="Times New Roman" w:hAnsi="Times New Roman" w:cs="Times New Roman"/>
          <w:sz w:val="28"/>
          <w:szCs w:val="28"/>
        </w:rPr>
      </w:pPr>
    </w:p>
    <w:p w:rsidR="0027340D" w:rsidRDefault="00113858">
      <w:pPr>
        <w:tabs>
          <w:tab w:val="left" w:pos="1134"/>
          <w:tab w:val="left" w:pos="11559"/>
          <w:tab w:val="left" w:pos="12475"/>
          <w:tab w:val="left" w:pos="13391"/>
          <w:tab w:val="left" w:pos="14307"/>
          <w:tab w:val="left" w:pos="15223"/>
        </w:tabs>
        <w:spacing w:after="0" w:line="240" w:lineRule="auto"/>
        <w:ind w:left="567" w:hanging="5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3.2.  Информационное обеспечение обучения.</w:t>
      </w:r>
    </w:p>
    <w:p w:rsidR="0027340D" w:rsidRDefault="00273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7340D" w:rsidRDefault="00113858">
      <w:pPr>
        <w:pStyle w:val="aa"/>
        <w:ind w:left="45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3.2.1. Печатные издания</w:t>
      </w:r>
    </w:p>
    <w:p w:rsidR="0027340D" w:rsidRDefault="00113858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 2012,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Граковский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Г.Ю. «Физика».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М.Форум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Инфа- М.   2022г.</w:t>
      </w:r>
    </w:p>
    <w:p w:rsidR="0027340D" w:rsidRDefault="00113858">
      <w:pPr>
        <w:numPr>
          <w:ilvl w:val="0"/>
          <w:numId w:val="2"/>
        </w:numPr>
        <w:spacing w:after="12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А.Л.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Рымкевич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/Задачник по физике/ Дрофа. М. 20229г.  </w:t>
      </w:r>
    </w:p>
    <w:p w:rsidR="0027340D" w:rsidRDefault="00113858">
      <w:pPr>
        <w:tabs>
          <w:tab w:val="left" w:pos="2165"/>
        </w:tabs>
        <w:spacing w:after="0" w:line="240" w:lineRule="auto"/>
        <w:ind w:left="1031" w:hanging="101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Физика, 2 курс:- учебное пособие Режим доступа: </w:t>
      </w:r>
      <w:hyperlink r:id="rId6">
        <w:r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http://www.rksi.ru/rksi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340D" w:rsidRDefault="00113858">
      <w:pPr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Генденштейн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Л.Э., Дик Ю.И. Физика: 11 класс, учебник базового уровня для общеобразовательных учебных заведений. – М: Изд. </w:t>
      </w:r>
      <w:r>
        <w:rPr>
          <w:rFonts w:ascii="Times New Roman" w:hAnsi="Times New Roman" w:cs="Times New Roman"/>
          <w:sz w:val="28"/>
          <w:szCs w:val="28"/>
          <w:lang w:val="en-US"/>
        </w:rPr>
        <w:t>«</w:t>
      </w:r>
      <w:r>
        <w:rPr>
          <w:rFonts w:ascii="Times New Roman" w:hAnsi="Times New Roman" w:cs="Times New Roman"/>
          <w:sz w:val="28"/>
          <w:szCs w:val="28"/>
        </w:rPr>
        <w:t>Мнемозина</w:t>
      </w:r>
      <w:r>
        <w:rPr>
          <w:rFonts w:ascii="Times New Roman" w:hAnsi="Times New Roman" w:cs="Times New Roman"/>
          <w:sz w:val="28"/>
          <w:szCs w:val="28"/>
          <w:lang w:val="en-US"/>
        </w:rPr>
        <w:t>», 20</w:t>
      </w:r>
      <w:r>
        <w:rPr>
          <w:rFonts w:ascii="Times New Roman" w:hAnsi="Times New Roman" w:cs="Times New Roman"/>
          <w:sz w:val="28"/>
          <w:szCs w:val="28"/>
        </w:rPr>
        <w:t>218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- 367 </w:t>
      </w:r>
      <w:r>
        <w:rPr>
          <w:rFonts w:ascii="Times New Roman" w:hAnsi="Times New Roman" w:cs="Times New Roman"/>
          <w:sz w:val="28"/>
          <w:szCs w:val="28"/>
        </w:rPr>
        <w:t>с. ISBN 978-5- 346-02686-0.</w:t>
      </w:r>
    </w:p>
    <w:p w:rsidR="0027340D" w:rsidRDefault="00113858">
      <w:pPr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Дмитриева В. Ф Физика: учебник для студ.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образоват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учреждений сред. проф. образования — 16 е изд., стер. — М.: Издательский центр «Академия», 2023. — 464 </w:t>
      </w:r>
      <w:proofErr w:type="spellStart"/>
      <w:r>
        <w:rPr>
          <w:rFonts w:ascii="Times New Roman" w:hAnsi="Times New Roman" w:cs="Times New Roman"/>
          <w:sz w:val="28"/>
          <w:szCs w:val="28"/>
        </w:rPr>
        <w:t>с.ISBN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978 5 7695 9466 3.</w:t>
      </w:r>
    </w:p>
    <w:p w:rsidR="0027340D" w:rsidRDefault="00113858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Дополнительные источники:</w:t>
      </w:r>
    </w:p>
    <w:p w:rsidR="0027340D" w:rsidRDefault="00113858">
      <w:pPr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Кирик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Л.А., Дик Ю.И. Физика: 10 класс, сборник заданий и самостоятельных работ. – М: ОАО «Московские учебники», 2022 - </w:t>
      </w:r>
      <w:r>
        <w:rPr>
          <w:rFonts w:ascii="Times New Roman" w:hAnsi="Times New Roman" w:cs="Times New Roman"/>
          <w:sz w:val="28"/>
          <w:szCs w:val="28"/>
          <w:lang w:val="en-US"/>
        </w:rPr>
        <w:t>ISBN</w:t>
      </w:r>
      <w:r>
        <w:rPr>
          <w:rFonts w:ascii="Times New Roman" w:hAnsi="Times New Roman" w:cs="Times New Roman"/>
          <w:sz w:val="28"/>
          <w:szCs w:val="28"/>
        </w:rPr>
        <w:t xml:space="preserve">: 978-5-89237-150-6 </w:t>
      </w:r>
    </w:p>
    <w:p w:rsidR="0027340D" w:rsidRDefault="00113858">
      <w:pPr>
        <w:numPr>
          <w:ilvl w:val="0"/>
          <w:numId w:val="2"/>
        </w:num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Кирик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Л.А., Дик Ю.И. Физика: 11 класс, сборник заданий и самостоятельных работ. – М: ОАО «Московские учебники», 2023. - </w:t>
      </w:r>
      <w:r>
        <w:rPr>
          <w:rFonts w:ascii="Times New Roman" w:hAnsi="Times New Roman" w:cs="Times New Roman"/>
          <w:sz w:val="28"/>
          <w:szCs w:val="28"/>
          <w:lang w:val="en-US"/>
        </w:rPr>
        <w:t>ISBN</w:t>
      </w:r>
      <w:r>
        <w:rPr>
          <w:rFonts w:ascii="Times New Roman" w:hAnsi="Times New Roman" w:cs="Times New Roman"/>
          <w:sz w:val="28"/>
          <w:szCs w:val="28"/>
        </w:rPr>
        <w:t>: 978-5-89237-156-8.</w:t>
      </w:r>
    </w:p>
    <w:p w:rsidR="0027340D" w:rsidRDefault="0027340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340D" w:rsidRDefault="0027340D">
      <w:pPr>
        <w:tabs>
          <w:tab w:val="left" w:pos="426"/>
        </w:tabs>
        <w:spacing w:after="0" w:line="265" w:lineRule="atLeast"/>
        <w:rPr>
          <w:rFonts w:ascii="Times New Roman" w:hAnsi="Times New Roman" w:cs="Times New Roman"/>
          <w:sz w:val="28"/>
          <w:szCs w:val="28"/>
        </w:rPr>
      </w:pPr>
    </w:p>
    <w:p w:rsidR="0027340D" w:rsidRDefault="00113858">
      <w:pPr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br w:type="page"/>
      </w:r>
    </w:p>
    <w:p w:rsidR="0027340D" w:rsidRDefault="00113858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caps/>
          <w:sz w:val="24"/>
          <w:szCs w:val="24"/>
        </w:rPr>
        <w:lastRenderedPageBreak/>
        <w:t xml:space="preserve">4. Контроль и оценка результатов освоения </w:t>
      </w:r>
      <w:r>
        <w:rPr>
          <w:rFonts w:ascii="Times New Roman" w:hAnsi="Times New Roman" w:cs="Times New Roman"/>
          <w:b/>
          <w:bCs/>
          <w:caps/>
          <w:sz w:val="24"/>
          <w:szCs w:val="24"/>
        </w:rPr>
        <w:br/>
        <w:t>УЧЕБНОЙ Дисциплины</w:t>
      </w:r>
    </w:p>
    <w:p w:rsidR="0027340D" w:rsidRDefault="00273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340D" w:rsidRDefault="001138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Контроль и оценка</w:t>
      </w:r>
      <w:r>
        <w:rPr>
          <w:rFonts w:ascii="Times New Roman" w:hAnsi="Times New Roman" w:cs="Times New Roman"/>
          <w:sz w:val="28"/>
          <w:szCs w:val="28"/>
        </w:rPr>
        <w:t xml:space="preserve"> результатов освоения учебной дисциплины ЕН.03 Физика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исследований, и регламентируется локальным Положением о текущем контроле и промежуточной аттестации студентов ГБПОУ РО «РКСИ».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787"/>
        <w:gridCol w:w="3130"/>
        <w:gridCol w:w="2988"/>
      </w:tblGrid>
      <w:tr w:rsidR="0027340D"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40D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Результаты обучения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40D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40D" w:rsidRDefault="001138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</w:tr>
      <w:tr w:rsidR="0027340D"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Знания:</w:t>
            </w:r>
          </w:p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фундаментальные законы природы и основные физические законы в области механики, электричества и магнетизма, атомной физики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40D" w:rsidRDefault="0011385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-Правильно трактовать и приводить примеры на подтверждение   законов 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электромагнитного поля.</w:t>
            </w:r>
          </w:p>
          <w:p w:rsidR="0027340D" w:rsidRDefault="0011385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-Аргументировать и объяснять применение законов термодинамики, электрического и магнитного полей технике</w:t>
            </w:r>
          </w:p>
          <w:p w:rsidR="0027340D" w:rsidRDefault="001138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-Логичность объяснения квантовой теории света, строения атома и атомного ядра.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40D" w:rsidRDefault="0011385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-устный опрос по точности формулировок основных законов и формул </w:t>
            </w:r>
          </w:p>
          <w:p w:rsidR="0027340D" w:rsidRDefault="001138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-выступление с докладами и сообщениями</w:t>
            </w:r>
          </w:p>
          <w:p w:rsidR="0027340D" w:rsidRDefault="001138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-контроль выполнения лабораторных работ</w:t>
            </w:r>
          </w:p>
          <w:p w:rsidR="0027340D" w:rsidRDefault="001138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дифференцированный зачет</w:t>
            </w:r>
          </w:p>
          <w:p w:rsidR="0027340D" w:rsidRDefault="0027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340D" w:rsidRDefault="0027340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340D">
        <w:trPr>
          <w:trHeight w:val="896"/>
        </w:trPr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-применять физические законы для решения практических задач;</w:t>
            </w:r>
          </w:p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-проводить физические измерения, - - применять методы корректной оценки погрешностей при проведении физического эксперимента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-правильность решения расчетных задач и выполнения лабораторных работ;</w:t>
            </w: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качественно рассчитывать электрические цепи; </w:t>
            </w: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с учетом правил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пользоваться измерительной аппаратурой при исследовании влияния и взаимодействия электрических и магнитных полей;</w:t>
            </w:r>
          </w:p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6350" distL="0" distR="0" simplePos="0" relativeHeight="2" behindDoc="0" locked="0" layoutInCell="1" allowOverlap="1" wp14:anchorId="15F59372">
                      <wp:simplePos x="0" y="0"/>
                      <wp:positionH relativeFrom="margin">
                        <wp:posOffset>7552055</wp:posOffset>
                      </wp:positionH>
                      <wp:positionV relativeFrom="paragraph">
                        <wp:posOffset>-6350</wp:posOffset>
                      </wp:positionV>
                      <wp:extent cx="1905" cy="5632450"/>
                      <wp:effectExtent l="3175" t="3810" r="3175" b="3810"/>
                      <wp:wrapNone/>
                      <wp:docPr id="1" name="Lin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" cy="563256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733842" id="Line 2" o:spid="_x0000_s1026" style="position:absolute;z-index:2;visibility:visible;mso-wrap-style:square;mso-wrap-distance-left:0;mso-wrap-distance-top:0;mso-wrap-distance-right:0;mso-wrap-distance-bottom:.5pt;mso-position-horizontal:absolute;mso-position-horizontal-relative:margin;mso-position-vertical:absolute;mso-position-vertical-relative:text" from="594.65pt,-.5pt" to="594.8pt,4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" strokeweight=".5pt">
                      <w10:wrap anchorx="margin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3175" distL="0" distR="0" simplePos="0" relativeHeight="3" behindDoc="0" locked="0" layoutInCell="1" allowOverlap="1" wp14:anchorId="0926385C">
                      <wp:simplePos x="0" y="0"/>
                      <wp:positionH relativeFrom="margin">
                        <wp:posOffset>8723630</wp:posOffset>
                      </wp:positionH>
                      <wp:positionV relativeFrom="paragraph">
                        <wp:posOffset>-8890</wp:posOffset>
                      </wp:positionV>
                      <wp:extent cx="0" cy="5635625"/>
                      <wp:effectExtent l="3810" t="3810" r="3810" b="3175"/>
                      <wp:wrapNone/>
                      <wp:docPr id="2" name="Lin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635800"/>
                              </a:xfrm>
                              <a:prstGeom prst="line">
                                <a:avLst/>
                              </a:prstGeom>
                              <a:ln w="6350">
                                <a:solidFill>
                                  <a:srgbClr val="000000"/>
                                </a:solidFill>
                                <a:round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304E01C" id="Line 3" o:spid="_x0000_s1026" style="position:absolute;z-index:3;visibility:visible;mso-wrap-style:square;mso-wrap-distance-left:0;mso-wrap-distance-top:0;mso-wrap-distance-right:0;mso-wrap-distance-bottom:.25pt;mso-position-horizontal:absolute;mso-position-horizontal-relative:margin;mso-position-vertical:absolute;mso-position-vertical-relative:text" from="686.9pt,-.7pt" to="686.9pt,44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" strokeweight=".5pt">
                      <w10:wrap anchorx="margin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качественно строить графики физических процессов;</w:t>
            </w: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40D" w:rsidRDefault="001138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-тестирование</w:t>
            </w:r>
          </w:p>
          <w:p w:rsidR="0027340D" w:rsidRDefault="001138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-оценивание выполнения самостоятельных работ по решению задач </w:t>
            </w:r>
          </w:p>
          <w:p w:rsidR="0027340D" w:rsidRDefault="001138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-представление результатов с помощью таблиц или графиков при решении задач;</w:t>
            </w:r>
          </w:p>
          <w:p w:rsidR="0027340D" w:rsidRDefault="001138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-контроль выполнения лабораторных работ</w:t>
            </w:r>
          </w:p>
          <w:p w:rsidR="0027340D" w:rsidRDefault="001138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-дифференцированный зачет</w:t>
            </w:r>
          </w:p>
          <w:p w:rsidR="0027340D" w:rsidRDefault="0027340D">
            <w:pPr>
              <w:spacing w:after="0" w:line="240" w:lineRule="auto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27340D">
        <w:trPr>
          <w:trHeight w:val="896"/>
        </w:trPr>
        <w:tc>
          <w:tcPr>
            <w:tcW w:w="3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01. Выбирать способы решения задач профессиональной деятельности применительно к различным контекстам;</w:t>
            </w: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 02. Использовать современные средства поиска, анализа и интерпретации информации, и информационные технологии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выполнения задач профессиональной деятельности;</w:t>
            </w: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ситуациях;</w:t>
            </w: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04. Эффективно взаимодействовать и работать в коллективе и команде;</w:t>
            </w: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  <w:p w:rsidR="0027340D" w:rsidRDefault="00172D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2D65">
              <w:rPr>
                <w:rFonts w:ascii="Times New Roman" w:hAnsi="Times New Roman" w:cs="Times New Roman"/>
                <w:sz w:val="24"/>
                <w:szCs w:val="24"/>
              </w:rPr>
              <w:t xml:space="preserve"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</w:t>
            </w:r>
            <w:proofErr w:type="gramStart"/>
            <w:r w:rsidRPr="00172D65">
              <w:rPr>
                <w:rFonts w:ascii="Times New Roman" w:hAnsi="Times New Roman" w:cs="Times New Roman"/>
                <w:sz w:val="24"/>
                <w:szCs w:val="24"/>
              </w:rPr>
              <w:t>поведения;</w:t>
            </w:r>
            <w:r w:rsidR="0011385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 09. Пользоваться профессиональной документацией на государственном и иностранном языках.</w:t>
            </w:r>
          </w:p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340D" w:rsidRDefault="00113858">
            <w:pPr>
              <w:numPr>
                <w:ilvl w:val="0"/>
                <w:numId w:val="3"/>
              </w:numPr>
              <w:tabs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обоснованность постановки цели, выбора и применения методов и способов решения профессиональных задач;</w:t>
            </w: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адекватная оценка и самооценка эффективности и качества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профессиональных задач</w:t>
            </w: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использование различных источников, включая электронные ресурсы,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медиаресурсы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Интернет-ресурсы, периодические издания по специальности для решения профессиональных задач</w:t>
            </w:r>
          </w:p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демонстрация ответственности за принятые решения</w:t>
            </w: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обоснованность самоанализа и коррекция результатов собственной работы</w:t>
            </w:r>
          </w:p>
          <w:p w:rsidR="0027340D" w:rsidRDefault="001138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-грамотность устной и письменной речи,</w:t>
            </w: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ясность формулирования и изложения мыслей</w:t>
            </w:r>
          </w:p>
          <w:p w:rsidR="0027340D" w:rsidRDefault="001138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nl-NL"/>
              </w:rPr>
              <w:t>- эффективность использования и</w:t>
            </w:r>
            <w:r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нформационно-коммуникационных технологий в профессиональной деятельности согласно формируемым умениям и получаемому практическому опыту;</w:t>
            </w:r>
          </w:p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</w:p>
          <w:p w:rsidR="0027340D" w:rsidRDefault="002734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340D" w:rsidRDefault="001138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соблюдения норм и правил поведения, принятых в колледже, обществе, профессиональном сообществе;</w:t>
            </w:r>
          </w:p>
          <w:p w:rsidR="0027340D" w:rsidRDefault="001138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самооценки событий обучающимися;</w:t>
            </w:r>
          </w:p>
          <w:p w:rsidR="0027340D" w:rsidRDefault="001138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Педагогический и психологический мониторинг;</w:t>
            </w:r>
          </w:p>
          <w:p w:rsidR="0027340D" w:rsidRDefault="001138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проявления обучающимися качеств своей личности: оценка поступков, осознание своей жизненной позиции, культурного выбора, мотивов личностных целей;</w:t>
            </w:r>
          </w:p>
          <w:p w:rsidR="0027340D" w:rsidRDefault="002734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340D" w:rsidRDefault="00273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7340D" w:rsidRDefault="0027340D">
      <w:pPr>
        <w:rPr>
          <w:rFonts w:ascii="Times New Roman" w:hAnsi="Times New Roman" w:cs="Times New Roman"/>
          <w:sz w:val="24"/>
          <w:szCs w:val="24"/>
        </w:rPr>
      </w:pPr>
    </w:p>
    <w:sectPr w:rsidR="0027340D">
      <w:pgSz w:w="12240" w:h="15840"/>
      <w:pgMar w:top="1134" w:right="850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charset w:val="01"/>
    <w:family w:val="swiss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">
    <w:altName w:val="Times New Roman"/>
    <w:panose1 w:val="00000000000000000000"/>
    <w:charset w:val="00"/>
    <w:family w:val="roman"/>
    <w:notTrueType/>
    <w:pitch w:val="default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D7DA4"/>
    <w:multiLevelType w:val="multilevel"/>
    <w:tmpl w:val="AD82BF82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1" w15:restartNumberingAfterBreak="0">
    <w:nsid w:val="3FAD154A"/>
    <w:multiLevelType w:val="multilevel"/>
    <w:tmpl w:val="D952C472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cs="Symbol" w:hint="default"/>
        <w:color w:val="auto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DA300A0"/>
    <w:multiLevelType w:val="multilevel"/>
    <w:tmpl w:val="377044AE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3" w15:restartNumberingAfterBreak="0">
    <w:nsid w:val="5F557F93"/>
    <w:multiLevelType w:val="multilevel"/>
    <w:tmpl w:val="FD8228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40D"/>
    <w:rsid w:val="00113858"/>
    <w:rsid w:val="00172D65"/>
    <w:rsid w:val="0027340D"/>
    <w:rsid w:val="002C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91B27D-F7C7-4965-8F0B-5B0CC9CB6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99"/>
    <w:qFormat/>
    <w:rPr>
      <w:rFonts w:ascii="Times New Roman" w:eastAsia="Times New Roman" w:hAnsi="Times New Roman" w:cs="Times New Roman"/>
      <w:bCs/>
      <w:sz w:val="24"/>
      <w:szCs w:val="24"/>
      <w:u w:val="single"/>
    </w:rPr>
  </w:style>
  <w:style w:type="character" w:styleId="a5">
    <w:name w:val="Hyperlink"/>
    <w:rPr>
      <w:color w:val="000080"/>
      <w:u w:val="single"/>
    </w:rPr>
  </w:style>
  <w:style w:type="paragraph" w:styleId="a6">
    <w:name w:val="Title"/>
    <w:basedOn w:val="a"/>
    <w:next w:val="a4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4">
    <w:name w:val="Body Text"/>
    <w:basedOn w:val="a"/>
    <w:link w:val="a3"/>
    <w:uiPriority w:val="99"/>
    <w:unhideWhenUsed/>
    <w:qFormat/>
    <w:pPr>
      <w:spacing w:after="0" w:line="360" w:lineRule="auto"/>
    </w:pPr>
    <w:rPr>
      <w:rFonts w:ascii="Times New Roman" w:eastAsia="Times New Roman" w:hAnsi="Times New Roman" w:cs="Times New Roman"/>
      <w:bCs/>
      <w:sz w:val="24"/>
      <w:szCs w:val="24"/>
      <w:u w:val="single"/>
    </w:rPr>
  </w:style>
  <w:style w:type="paragraph" w:styleId="a7">
    <w:name w:val="List"/>
    <w:basedOn w:val="a4"/>
    <w:rPr>
      <w:rFonts w:cs="Droid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Droid Sans"/>
    </w:rPr>
  </w:style>
  <w:style w:type="paragraph" w:styleId="aa">
    <w:name w:val="List Paragraph"/>
    <w:basedOn w:val="a"/>
    <w:uiPriority w:val="34"/>
    <w:qFormat/>
    <w:pPr>
      <w:ind w:left="720"/>
      <w:contextualSpacing/>
    </w:pPr>
  </w:style>
  <w:style w:type="numbering" w:customStyle="1" w:styleId="ab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rksi.ru/rks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xy8Z5eRbfoyJfvbg1KZhh+7B+GE51UcmbgUs0u48aVI=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2rQ76s106xRcJcqB+pzfO/kRQJMIoCAPPIFO0GrX7Y4=</DigestValue>
    </Reference>
  </SignedInfo>
  <SignatureValue>lPC/wR5Rx4+6rxMAyZ8kex798uySm2Ivnfz6t1QKF6U9TdGA8ftisJAJMB3OeqdP
S74y68iPwqk0HUCu8rWnOA==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32tO4mhGZwdaT8ceTR3DHeZrssw=</DigestValue>
      </Reference>
      <Reference URI="/word/document.xml?ContentType=application/vnd.openxmlformats-officedocument.wordprocessingml.document.main+xml">
        <DigestMethod Algorithm="http://www.w3.org/2000/09/xmldsig#sha1"/>
        <DigestValue>23QIDckKEBiHe/eoImCjEETqtKQ=</DigestValue>
      </Reference>
      <Reference URI="/word/fontTable.xml?ContentType=application/vnd.openxmlformats-officedocument.wordprocessingml.fontTable+xml">
        <DigestMethod Algorithm="http://www.w3.org/2000/09/xmldsig#sha1"/>
        <DigestValue>daplDD/bBtzvlfq/WBSH9dK183k=</DigestValue>
      </Reference>
      <Reference URI="/word/numbering.xml?ContentType=application/vnd.openxmlformats-officedocument.wordprocessingml.numbering+xml">
        <DigestMethod Algorithm="http://www.w3.org/2000/09/xmldsig#sha1"/>
        <DigestValue>x/LTS2QOSZ91FvNVgORmvLEoh8o=</DigestValue>
      </Reference>
      <Reference URI="/word/settings.xml?ContentType=application/vnd.openxmlformats-officedocument.wordprocessingml.settings+xml">
        <DigestMethod Algorithm="http://www.w3.org/2000/09/xmldsig#sha1"/>
        <DigestValue>fOpvD6pbK05RHBZUTVqFvNczCMk=</DigestValue>
      </Reference>
      <Reference URI="/word/styles.xml?ContentType=application/vnd.openxmlformats-officedocument.wordprocessingml.styles+xml">
        <DigestMethod Algorithm="http://www.w3.org/2000/09/xmldsig#sha1"/>
        <DigestValue>+dPTa/I88P7KeAzZbwmk1chzK/w=</DigestValue>
      </Reference>
      <Reference URI="/word/theme/theme1.xml?ContentType=application/vnd.openxmlformats-officedocument.theme+xml">
        <DigestMethod Algorithm="http://www.w3.org/2000/09/xmldsig#sha1"/>
        <DigestValue>TufPDNChGkLqJmFfu8/I6tQAEaI=</DigestValue>
      </Reference>
      <Reference URI="/word/webSettings.xml?ContentType=application/vnd.openxmlformats-officedocument.wordprocessingml.webSettings+xml">
        <DigestMethod Algorithm="http://www.w3.org/2000/09/xmldsig#sha1"/>
        <DigestValue>oqseiZjLKUYF1ePj3IZQ+VVGl1c=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2025-06-04T04:45:26Z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2025-06-04T04:45:26Z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15</Pages>
  <Words>2678</Words>
  <Characters>15271</Characters>
  <Application>Microsoft Office Word</Application>
  <DocSecurity>0</DocSecurity>
  <Lines>127</Lines>
  <Paragraphs>35</Paragraphs>
  <ScaleCrop>false</ScaleCrop>
  <Company/>
  <LinksUpToDate>false</LinksUpToDate>
  <CharactersWithSpaces>17914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10</cp:revision>
  <dcterms:created xsi:type="dcterms:W3CDTF">2024-07-09T07:50:00Z</dcterms:created>
  <dcterms:modified xsi:type="dcterms:W3CDTF">2025-05-19T12:45:00Z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BD8AA2D89E4347F39A74AFED3781D0E2</vt:lpwstr>
  </property>
  <property fmtid="{D5CDD505-2E9C-101B-9397-08002B2CF9AE}" pid="3" name="KSOProductBuildVer">
    <vt:lpwstr>1049-11.2.0.11537</vt:lpwstr>
  </property>
</Properties>
</file>