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8B061B" w:rsidRPr="00310742" w:rsidRDefault="008B061B" w:rsidP="008B061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69381376"/>
      <w:bookmarkEnd w:id="0"/>
      <w:r w:rsidRPr="00310742">
        <w:rPr>
          <w:rFonts w:ascii="Times New Roman" w:hAnsi="Times New Roman" w:cs="Times New Roman"/>
          <w:bCs/>
          <w:sz w:val="28"/>
          <w:szCs w:val="28"/>
        </w:rPr>
        <w:t>10.02.04 Обеспечение информационной безопасности телекоммуникационных систем</w:t>
      </w:r>
    </w:p>
    <w:bookmarkEnd w:id="1"/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1F7510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F7510" w:rsidRPr="004E3760" w:rsidTr="000E2748">
        <w:trPr>
          <w:trHeight w:val="2398"/>
        </w:trPr>
        <w:tc>
          <w:tcPr>
            <w:tcW w:w="5734" w:type="dxa"/>
          </w:tcPr>
          <w:p w:rsidR="001F7510" w:rsidRPr="004E3760" w:rsidRDefault="001F7510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1F7510" w:rsidRPr="004E3760" w:rsidRDefault="001F7510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1F7510" w:rsidRPr="004E3760" w:rsidRDefault="001F7510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1F7510" w:rsidRPr="004E3760" w:rsidRDefault="001F7510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95779">
              <w:rPr>
                <w:rFonts w:ascii="Times New Roman" w:hAnsi="Times New Roman" w:cs="Times New Roman"/>
                <w:bCs/>
                <w:sz w:val="28"/>
                <w:szCs w:val="28"/>
              </w:rPr>
              <w:t>18 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1F7510" w:rsidRPr="004E3760" w:rsidRDefault="001F7510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1F7510" w:rsidRPr="004E3760" w:rsidRDefault="001F7510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1F7510" w:rsidRPr="004E3760" w:rsidRDefault="001F7510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1F7510" w:rsidRPr="004E3760" w:rsidRDefault="001F7510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0448F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1F7510" w:rsidRPr="004E3760" w:rsidRDefault="001F7510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1F7510" w:rsidRPr="004E3760" w:rsidRDefault="001F7510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8B061B" w:rsidRPr="00B25986" w:rsidRDefault="000E2748" w:rsidP="008B0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8B061B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8B061B">
        <w:rPr>
          <w:rFonts w:ascii="Times New Roman" w:hAnsi="Times New Roman" w:cs="Times New Roman"/>
          <w:sz w:val="28"/>
          <w:szCs w:val="28"/>
        </w:rPr>
        <w:t>«</w:t>
      </w:r>
      <w:r w:rsidR="008B061B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8B061B">
        <w:rPr>
          <w:rFonts w:ascii="Times New Roman" w:hAnsi="Times New Roman" w:cs="Times New Roman"/>
          <w:sz w:val="28"/>
          <w:szCs w:val="28"/>
        </w:rPr>
        <w:t>»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8B061B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bookmarkStart w:id="3" w:name="_Hlk169381421"/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B061B" w:rsidRPr="00AC481C">
        <w:rPr>
          <w:rFonts w:ascii="Times New Roman" w:hAnsi="Times New Roman" w:cs="Times New Roman"/>
          <w:bCs/>
          <w:iCs/>
          <w:sz w:val="28"/>
          <w:szCs w:val="28"/>
        </w:rPr>
        <w:t xml:space="preserve">09.12.2016 </w:t>
      </w:r>
      <w:r w:rsidR="008B061B" w:rsidRPr="00F95779">
        <w:rPr>
          <w:rFonts w:ascii="Times New Roman" w:hAnsi="Times New Roman" w:cs="Times New Roman"/>
          <w:bCs/>
          <w:iCs/>
          <w:sz w:val="28"/>
          <w:szCs w:val="28"/>
        </w:rPr>
        <w:t>№1551</w:t>
      </w:r>
      <w:r w:rsidR="00A518C9" w:rsidRPr="00F95779">
        <w:rPr>
          <w:rFonts w:ascii="Times New Roman" w:hAnsi="Times New Roman"/>
          <w:sz w:val="28"/>
          <w:szCs w:val="28"/>
        </w:rPr>
        <w:t xml:space="preserve">(ред. от </w:t>
      </w:r>
      <w:r w:rsidR="00A518C9" w:rsidRPr="00F95779">
        <w:rPr>
          <w:rFonts w:ascii="Times New Roman" w:hAnsi="Times New Roman" w:cs="Times New Roman"/>
          <w:sz w:val="28"/>
          <w:szCs w:val="28"/>
        </w:rPr>
        <w:t>03.07.2024 №464</w:t>
      </w:r>
      <w:r w:rsidR="00A518C9" w:rsidRPr="00F95779">
        <w:rPr>
          <w:rFonts w:ascii="Times New Roman" w:hAnsi="Times New Roman"/>
          <w:sz w:val="28"/>
          <w:szCs w:val="28"/>
        </w:rPr>
        <w:t>)</w:t>
      </w:r>
      <w:r w:rsidR="00F95779">
        <w:rPr>
          <w:rFonts w:ascii="Times New Roman" w:hAnsi="Times New Roman"/>
          <w:sz w:val="28"/>
          <w:szCs w:val="28"/>
        </w:rPr>
        <w:t xml:space="preserve"> </w:t>
      </w:r>
      <w:r w:rsidR="008B061B" w:rsidRPr="00F9577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B061B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8B061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B061B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8B061B" w:rsidRPr="00B25986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8B061B" w:rsidRPr="00B25986" w:rsidRDefault="000E2748" w:rsidP="008B0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9577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8B061B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8B061B">
        <w:rPr>
          <w:rFonts w:ascii="Times New Roman" w:hAnsi="Times New Roman" w:cs="Times New Roman"/>
          <w:sz w:val="28"/>
          <w:szCs w:val="28"/>
        </w:rPr>
        <w:t>«</w:t>
      </w:r>
      <w:r w:rsidR="008B061B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8B061B">
        <w:rPr>
          <w:rFonts w:ascii="Times New Roman" w:hAnsi="Times New Roman" w:cs="Times New Roman"/>
          <w:sz w:val="28"/>
          <w:szCs w:val="28"/>
        </w:rPr>
        <w:t>»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8B061B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B061B" w:rsidRPr="00AC481C">
        <w:rPr>
          <w:rFonts w:ascii="Times New Roman" w:hAnsi="Times New Roman" w:cs="Times New Roman"/>
          <w:bCs/>
          <w:iCs/>
          <w:sz w:val="28"/>
          <w:szCs w:val="28"/>
        </w:rPr>
        <w:t xml:space="preserve">09.12.2016 </w:t>
      </w:r>
      <w:r w:rsidR="008B061B" w:rsidRPr="00F95779">
        <w:rPr>
          <w:rFonts w:ascii="Times New Roman" w:hAnsi="Times New Roman" w:cs="Times New Roman"/>
          <w:bCs/>
          <w:iCs/>
          <w:sz w:val="28"/>
          <w:szCs w:val="28"/>
        </w:rPr>
        <w:t>№1551</w:t>
      </w:r>
      <w:r w:rsidR="00A518C9" w:rsidRPr="00F95779">
        <w:rPr>
          <w:rFonts w:ascii="Times New Roman" w:hAnsi="Times New Roman"/>
          <w:sz w:val="28"/>
          <w:szCs w:val="28"/>
        </w:rPr>
        <w:t xml:space="preserve">(ред. от </w:t>
      </w:r>
      <w:r w:rsidR="00A518C9" w:rsidRPr="00F95779">
        <w:rPr>
          <w:rFonts w:ascii="Times New Roman" w:hAnsi="Times New Roman" w:cs="Times New Roman"/>
          <w:sz w:val="28"/>
          <w:szCs w:val="28"/>
        </w:rPr>
        <w:t>03.07.2024 №464</w:t>
      </w:r>
      <w:r w:rsidR="00A518C9" w:rsidRPr="00F95779">
        <w:rPr>
          <w:rFonts w:ascii="Times New Roman" w:hAnsi="Times New Roman"/>
          <w:sz w:val="28"/>
          <w:szCs w:val="28"/>
        </w:rPr>
        <w:t>)</w:t>
      </w:r>
      <w:r w:rsidR="008B061B" w:rsidRPr="00F9577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B061B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8B061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B061B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8B061B" w:rsidRPr="00B25986">
        <w:rPr>
          <w:rFonts w:ascii="Times New Roman" w:hAnsi="Times New Roman" w:cs="Times New Roman"/>
          <w:sz w:val="28"/>
          <w:szCs w:val="28"/>
        </w:rPr>
        <w:t>.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F9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52799F" w:rsidRPr="00B25986" w:rsidRDefault="000E2748" w:rsidP="005279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52799F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52799F" w:rsidRPr="00B25986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52799F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86"/>
        <w:gridCol w:w="5434"/>
        <w:gridCol w:w="6208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F22DE1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Default="0081442A" w:rsidP="0081442A">
            <w:pPr>
              <w:pStyle w:val="11"/>
              <w:jc w:val="both"/>
            </w:pPr>
            <w:r w:rsidRPr="008B061B">
              <w:rPr>
                <w:b/>
              </w:rPr>
              <w:lastRenderedPageBreak/>
              <w:t>ОК 02</w:t>
            </w:r>
            <w:r w:rsidRPr="008B061B">
              <w:t xml:space="preserve">. </w:t>
            </w:r>
            <w:r w:rsidR="00F95779" w:rsidRPr="00E7353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="00F95779">
              <w:t xml:space="preserve"> </w:t>
            </w: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A518C9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t>ОК 03</w:t>
            </w:r>
            <w:r>
              <w:t>.</w:t>
            </w:r>
            <w:r w:rsidR="00F95779">
              <w:t xml:space="preserve"> </w:t>
            </w:r>
            <w:r w:rsidR="00A518C9" w:rsidRPr="00A518C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AC7B87">
        <w:tc>
          <w:tcPr>
            <w:tcW w:w="2804" w:type="dxa"/>
          </w:tcPr>
          <w:p w:rsidR="0081442A" w:rsidRPr="00827C97" w:rsidRDefault="0081442A" w:rsidP="0081442A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:rsidTr="00AC7B87">
        <w:tc>
          <w:tcPr>
            <w:tcW w:w="2804" w:type="dxa"/>
          </w:tcPr>
          <w:p w:rsidR="008B061B" w:rsidRPr="008B061B" w:rsidRDefault="0081442A" w:rsidP="008B06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  <w:r w:rsidR="006725FF" w:rsidRPr="00EC61E3">
              <w:t xml:space="preserve"> </w:t>
            </w:r>
            <w:r w:rsidR="006725FF" w:rsidRPr="006725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6725FF"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61B"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2" w:tooltip="Приказ Минпросвещения России от 17.12.2020 N 747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22.01.2021 N 62178) {КонсультантПлюс}">
              <w:r w:rsidR="008B061B" w:rsidRPr="008B061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="008B061B" w:rsidRPr="008B061B">
              <w:rPr>
                <w:rFonts w:ascii="Times New Roman" w:hAnsi="Times New Roman" w:cs="Times New Roman"/>
                <w:sz w:val="24"/>
                <w:szCs w:val="24"/>
              </w:rPr>
              <w:t>Минпросвещения России от 17.12.2020 N 747)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81442A" w:rsidTr="00AC7B87">
        <w:tc>
          <w:tcPr>
            <w:tcW w:w="2804" w:type="dxa"/>
          </w:tcPr>
          <w:p w:rsidR="008B061B" w:rsidRPr="008B061B" w:rsidRDefault="0081442A" w:rsidP="008B061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061B" w:rsidRPr="008B061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3"/>
          <w:footerReference w:type="default" r:id="rId14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8B75A0" w:rsidRPr="004838F1" w:rsidTr="006C5124">
        <w:trPr>
          <w:trHeight w:val="20"/>
          <w:tblHeader/>
        </w:trPr>
        <w:tc>
          <w:tcPr>
            <w:tcW w:w="2956" w:type="dxa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8B75A0" w:rsidRPr="004838F1" w:rsidTr="006C5124">
        <w:trPr>
          <w:trHeight w:val="20"/>
        </w:trPr>
        <w:tc>
          <w:tcPr>
            <w:tcW w:w="11892" w:type="dxa"/>
            <w:gridSpan w:val="2"/>
          </w:tcPr>
          <w:p w:rsidR="008B75A0" w:rsidRPr="0041329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838F1" w:rsidTr="006C5124">
        <w:trPr>
          <w:trHeight w:val="1110"/>
        </w:trPr>
        <w:tc>
          <w:tcPr>
            <w:tcW w:w="2956" w:type="dxa"/>
          </w:tcPr>
          <w:p w:rsidR="008B75A0" w:rsidRPr="004A1994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8B75A0" w:rsidRPr="00BF0D2A" w:rsidRDefault="008B75A0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838F1" w:rsidTr="006C5124">
        <w:trPr>
          <w:trHeight w:val="235"/>
        </w:trPr>
        <w:tc>
          <w:tcPr>
            <w:tcW w:w="11892" w:type="dxa"/>
            <w:gridSpan w:val="2"/>
          </w:tcPr>
          <w:p w:rsidR="008B75A0" w:rsidRPr="00BF0D2A" w:rsidRDefault="008B75A0" w:rsidP="006C512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467633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838F1" w:rsidTr="006C5124">
        <w:trPr>
          <w:trHeight w:val="297"/>
        </w:trPr>
        <w:tc>
          <w:tcPr>
            <w:tcW w:w="11892" w:type="dxa"/>
            <w:gridSpan w:val="2"/>
          </w:tcPr>
          <w:p w:rsidR="008B75A0" w:rsidRPr="00BF0D2A" w:rsidRDefault="008B75A0" w:rsidP="006C512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838F1" w:rsidTr="006C5124">
        <w:trPr>
          <w:trHeight w:val="523"/>
        </w:trPr>
        <w:tc>
          <w:tcPr>
            <w:tcW w:w="2956" w:type="dxa"/>
          </w:tcPr>
          <w:p w:rsidR="008B75A0" w:rsidRPr="00440343" w:rsidRDefault="008B75A0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8B75A0" w:rsidRPr="00B70764" w:rsidRDefault="008B75A0" w:rsidP="006C512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838F1" w:rsidTr="006C5124">
        <w:trPr>
          <w:trHeight w:val="411"/>
        </w:trPr>
        <w:tc>
          <w:tcPr>
            <w:tcW w:w="11892" w:type="dxa"/>
            <w:gridSpan w:val="2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8B75A0" w:rsidRPr="0041329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838F1" w:rsidTr="006C5124">
        <w:trPr>
          <w:trHeight w:val="853"/>
        </w:trPr>
        <w:tc>
          <w:tcPr>
            <w:tcW w:w="2956" w:type="dxa"/>
          </w:tcPr>
          <w:p w:rsidR="008B75A0" w:rsidRPr="00B707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838F1" w:rsidTr="006C5124">
        <w:trPr>
          <w:trHeight w:val="853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8B75A0" w:rsidRPr="00AB4D24" w:rsidRDefault="008B75A0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4838F1" w:rsidTr="006C5124">
        <w:trPr>
          <w:trHeight w:val="270"/>
        </w:trPr>
        <w:tc>
          <w:tcPr>
            <w:tcW w:w="2956" w:type="dxa"/>
          </w:tcPr>
          <w:p w:rsidR="008B75A0" w:rsidRPr="002475B6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B75A0" w:rsidRPr="004838F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11892" w:type="dxa"/>
            <w:gridSpan w:val="2"/>
          </w:tcPr>
          <w:p w:rsidR="008B75A0" w:rsidRPr="00AB4D2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8B75A0" w:rsidRPr="00674CA7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8B75A0" w:rsidRPr="004D66F0" w:rsidRDefault="008B75A0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AB4D24" w:rsidRDefault="008B75A0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:rsidR="008B75A0" w:rsidRPr="00AB4D24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674CA7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8B75A0" w:rsidRPr="00674CA7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2475B6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8B75A0" w:rsidRPr="00674CA7" w:rsidRDefault="008B75A0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648"/>
        </w:trPr>
        <w:tc>
          <w:tcPr>
            <w:tcW w:w="11892" w:type="dxa"/>
            <w:gridSpan w:val="2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8B75A0" w:rsidRPr="00FD626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859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8B75A0" w:rsidRPr="00156DD3" w:rsidRDefault="008B75A0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8B75A0" w:rsidRPr="00E96A3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8B75A0" w:rsidRPr="006953B7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8B75A0" w:rsidRPr="002475B6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F3545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8B75A0" w:rsidRPr="00E96A3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F3545A" w:rsidTr="006C5124">
        <w:trPr>
          <w:trHeight w:val="20"/>
        </w:trPr>
        <w:tc>
          <w:tcPr>
            <w:tcW w:w="2956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8B75A0" w:rsidRPr="00E96A3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F3545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8B75A0" w:rsidRPr="006A4E69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8B75A0" w:rsidRPr="006A4E69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F3545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8B75A0" w:rsidRPr="00E96A30" w:rsidRDefault="008B75A0" w:rsidP="006C5124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506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8B75A0" w:rsidRPr="002D4E55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8B75A0" w:rsidRPr="002D4E55" w:rsidRDefault="008B75A0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64"/>
        </w:trPr>
        <w:tc>
          <w:tcPr>
            <w:tcW w:w="11892" w:type="dxa"/>
            <w:gridSpan w:val="2"/>
            <w:vAlign w:val="center"/>
          </w:tcPr>
          <w:p w:rsidR="008B75A0" w:rsidRDefault="008B75A0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8B75A0" w:rsidRPr="00FD626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559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8B75A0" w:rsidRPr="00E96A3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8B75A0" w:rsidRPr="001735D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8B75A0" w:rsidRPr="001735D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8B75A0" w:rsidRPr="003C06DB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8B75A0" w:rsidRPr="001735D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384"/>
        </w:trPr>
        <w:tc>
          <w:tcPr>
            <w:tcW w:w="11892" w:type="dxa"/>
            <w:gridSpan w:val="2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8B75A0" w:rsidRPr="00FD626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509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F3545A" w:rsidTr="006C5124">
        <w:trPr>
          <w:trHeight w:val="509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F3545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8B75A0" w:rsidRPr="00591AB8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784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8B75A0" w:rsidRPr="00591AB8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Tr="006C5124">
        <w:trPr>
          <w:trHeight w:val="306"/>
        </w:trPr>
        <w:tc>
          <w:tcPr>
            <w:tcW w:w="11892" w:type="dxa"/>
            <w:gridSpan w:val="2"/>
          </w:tcPr>
          <w:p w:rsidR="008B75A0" w:rsidRPr="00AB3AB9" w:rsidRDefault="008B75A0" w:rsidP="006C5124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FD626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1265"/>
        </w:trPr>
        <w:tc>
          <w:tcPr>
            <w:tcW w:w="2956" w:type="dxa"/>
          </w:tcPr>
          <w:p w:rsidR="008B75A0" w:rsidRPr="007F2490" w:rsidRDefault="008B75A0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8B75A0" w:rsidRPr="00D361DE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8B75A0" w:rsidRPr="00810FEA" w:rsidRDefault="008B75A0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11892" w:type="dxa"/>
            <w:gridSpan w:val="2"/>
          </w:tcPr>
          <w:p w:rsidR="008B75A0" w:rsidRPr="00D02859" w:rsidRDefault="008B75A0" w:rsidP="006C5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8B75A0" w:rsidRPr="0008099F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</w:tcPr>
          <w:p w:rsidR="008B75A0" w:rsidRDefault="008B75A0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8B75A0" w:rsidRPr="007F2490" w:rsidRDefault="008B75A0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8B75A0" w:rsidRPr="007F2490" w:rsidRDefault="008B75A0" w:rsidP="006C5124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8B75A0" w:rsidRDefault="008B75A0" w:rsidP="006C5124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8B75A0" w:rsidRPr="004A1994" w:rsidRDefault="008B75A0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1046"/>
        </w:trPr>
        <w:tc>
          <w:tcPr>
            <w:tcW w:w="2956" w:type="dxa"/>
            <w:vAlign w:val="center"/>
          </w:tcPr>
          <w:p w:rsidR="008B75A0" w:rsidRPr="007F2490" w:rsidRDefault="008B75A0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8B75A0" w:rsidRPr="007F2490" w:rsidRDefault="008B75A0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8B75A0" w:rsidRPr="00467633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93"/>
        </w:trPr>
        <w:tc>
          <w:tcPr>
            <w:tcW w:w="11892" w:type="dxa"/>
            <w:gridSpan w:val="2"/>
          </w:tcPr>
          <w:p w:rsidR="008B75A0" w:rsidRPr="002A07E1" w:rsidRDefault="008B75A0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8B75A0" w:rsidRPr="00FD6261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687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8B75A0" w:rsidRPr="004A1994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8B75A0" w:rsidRPr="00362FD8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70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8B75A0" w:rsidRPr="00B67182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270"/>
        </w:trPr>
        <w:tc>
          <w:tcPr>
            <w:tcW w:w="11892" w:type="dxa"/>
            <w:gridSpan w:val="2"/>
          </w:tcPr>
          <w:p w:rsidR="008B75A0" w:rsidRPr="00906204" w:rsidRDefault="008B75A0" w:rsidP="006C51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8B75A0" w:rsidRPr="00FC090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791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E27B53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362FD8" w:rsidRDefault="008B75A0" w:rsidP="006C5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20"/>
        </w:trPr>
        <w:tc>
          <w:tcPr>
            <w:tcW w:w="2956" w:type="dxa"/>
          </w:tcPr>
          <w:p w:rsidR="008B75A0" w:rsidRPr="007F2490" w:rsidRDefault="008B75A0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8B75A0" w:rsidRPr="007F2490" w:rsidRDefault="008B75A0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8B75A0" w:rsidRPr="009A0F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8B75A0" w:rsidRPr="00B6718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8B75A0" w:rsidRPr="00B6718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8B75A0" w:rsidRPr="00B6718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7F2490" w:rsidRDefault="008B75A0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B75A0" w:rsidRPr="007F2490" w:rsidRDefault="008B75A0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8B75A0" w:rsidRPr="007F2490" w:rsidRDefault="008B75A0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8B75A0" w:rsidRPr="00B6718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Pr="008E060B" w:rsidRDefault="008B75A0" w:rsidP="006C5124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8B75A0" w:rsidRPr="007F249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Default="008B75A0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8B75A0" w:rsidRDefault="008B75A0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8B75A0" w:rsidRPr="008E060B" w:rsidRDefault="008B75A0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Pr="00FD4624" w:rsidRDefault="008B75A0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8B75A0" w:rsidRPr="0029617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8B75A0" w:rsidRPr="00BA3FFA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8B75A0" w:rsidRPr="00BA3FFA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453"/>
        </w:trPr>
        <w:tc>
          <w:tcPr>
            <w:tcW w:w="11892" w:type="dxa"/>
            <w:gridSpan w:val="2"/>
          </w:tcPr>
          <w:p w:rsidR="008B75A0" w:rsidRPr="00557EF9" w:rsidRDefault="008B75A0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8B75A0" w:rsidRPr="0008099F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945"/>
        </w:trPr>
        <w:tc>
          <w:tcPr>
            <w:tcW w:w="2956" w:type="dxa"/>
          </w:tcPr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8B75A0" w:rsidRPr="00BA3FFA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8B75A0" w:rsidRPr="00BA3FFA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8B75A0" w:rsidRPr="00BA3FFA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A53DB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8B75A0" w:rsidRPr="00557EF9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8B75A0" w:rsidRPr="006F4A3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Pr="00557EF9" w:rsidRDefault="008B75A0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8B75A0" w:rsidRPr="00BD4ED9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8B75A0" w:rsidRPr="006953B7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Pr="008E060B" w:rsidRDefault="008B75A0" w:rsidP="006C512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1244"/>
        </w:trPr>
        <w:tc>
          <w:tcPr>
            <w:tcW w:w="2956" w:type="dxa"/>
          </w:tcPr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5A0" w:rsidRPr="002337F1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F3545A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8B75A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8B75A0" w:rsidRDefault="008B75A0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F3545A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8B75A0" w:rsidRDefault="008B75A0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8B75A0" w:rsidRPr="006E18D2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8B75A0" w:rsidRPr="006E18D2" w:rsidRDefault="008B75A0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8B75A0" w:rsidRPr="006E18D2" w:rsidRDefault="008B75A0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8B75A0" w:rsidRPr="00B1269E" w:rsidRDefault="008B75A0" w:rsidP="006C5124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8B75A0" w:rsidRPr="00592ACE" w:rsidRDefault="008B75A0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Pr="00592ACE" w:rsidRDefault="008B75A0" w:rsidP="006C512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11892" w:type="dxa"/>
            <w:gridSpan w:val="2"/>
          </w:tcPr>
          <w:p w:rsidR="008B75A0" w:rsidRPr="00C52260" w:rsidRDefault="008B75A0" w:rsidP="006C5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8B75A0" w:rsidRPr="00C5226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8B75A0" w:rsidRPr="008E060B" w:rsidRDefault="008B75A0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8B75A0" w:rsidRPr="00D30C6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Pr="00D3361D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8B75A0" w:rsidRPr="00D3361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Pr="00F22DE1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75A0" w:rsidRPr="004A1994" w:rsidTr="006C5124">
        <w:trPr>
          <w:trHeight w:val="315"/>
        </w:trPr>
        <w:tc>
          <w:tcPr>
            <w:tcW w:w="2956" w:type="dxa"/>
          </w:tcPr>
          <w:p w:rsidR="008B75A0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8B75A0" w:rsidRPr="00D3361D" w:rsidRDefault="008B75A0" w:rsidP="006C51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8B75A0" w:rsidRPr="00D3361D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8B75A0" w:rsidRPr="004A1994" w:rsidRDefault="008B75A0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8B75A0" w:rsidRPr="00760ED6" w:rsidRDefault="008B75A0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8B75A0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5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5E56ED" w:rsidRPr="008F3255" w:rsidRDefault="005E56ED" w:rsidP="005E56ED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5E56ED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B25986" w:rsidRDefault="005E56ED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B25986" w:rsidRDefault="005E56ED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B25986" w:rsidRDefault="005E56ED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5E56ED" w:rsidRPr="00B25986" w:rsidRDefault="005E56ED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815C3E" w:rsidRDefault="005E56ED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3328BF" w:rsidRDefault="005E56ED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</w:t>
            </w:r>
            <w:r w:rsidR="00F95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815C3E" w:rsidRDefault="005E56ED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18C9" w:rsidRPr="00A518C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3328BF" w:rsidRDefault="005E56ED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815C3E" w:rsidRDefault="005E56ED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815C3E" w:rsidRDefault="005E56ED" w:rsidP="00243780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FC36C1" w:rsidRPr="00FC36C1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5E56ED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3328BF" w:rsidRDefault="005E56ED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56ED" w:rsidRDefault="005E56ED" w:rsidP="00243780">
            <w:pPr>
              <w:pStyle w:val="11"/>
            </w:pPr>
            <w:r>
              <w:t>Р 7. Тема 7.1</w:t>
            </w:r>
          </w:p>
          <w:p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D6" w:rsidRDefault="00200BD6" w:rsidP="003736FC">
      <w:pPr>
        <w:spacing w:after="0" w:line="240" w:lineRule="auto"/>
      </w:pPr>
      <w:r>
        <w:separator/>
      </w:r>
    </w:p>
  </w:endnote>
  <w:endnote w:type="continuationSeparator" w:id="0">
    <w:p w:rsidR="00200BD6" w:rsidRDefault="00200BD6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EB5F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746E5B" w:rsidRDefault="00EB5F6F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448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EB5F6F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746E5B" w:rsidRDefault="00EB5F6F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448F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D6" w:rsidRDefault="00200BD6" w:rsidP="003736FC">
      <w:pPr>
        <w:spacing w:after="0" w:line="240" w:lineRule="auto"/>
      </w:pPr>
      <w:r>
        <w:separator/>
      </w:r>
    </w:p>
  </w:footnote>
  <w:footnote w:type="continuationSeparator" w:id="0">
    <w:p w:rsidR="00200BD6" w:rsidRDefault="00200BD6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448F7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0F6"/>
    <w:rsid w:val="001C45F5"/>
    <w:rsid w:val="001D2E6A"/>
    <w:rsid w:val="001D4901"/>
    <w:rsid w:val="001D5719"/>
    <w:rsid w:val="001F56A2"/>
    <w:rsid w:val="001F7510"/>
    <w:rsid w:val="00200BD6"/>
    <w:rsid w:val="002055B5"/>
    <w:rsid w:val="002111A6"/>
    <w:rsid w:val="00221107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0742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2799F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56ED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25FF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45E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B061B"/>
    <w:rsid w:val="008B228F"/>
    <w:rsid w:val="008B6AE1"/>
    <w:rsid w:val="008B75A0"/>
    <w:rsid w:val="008E14A8"/>
    <w:rsid w:val="008E5B5B"/>
    <w:rsid w:val="008F4C30"/>
    <w:rsid w:val="0090064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C7EE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18C9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6B33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0D94"/>
    <w:rsid w:val="00BF193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0D0B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11CA8"/>
    <w:rsid w:val="00E20DFF"/>
    <w:rsid w:val="00E31800"/>
    <w:rsid w:val="00E643F4"/>
    <w:rsid w:val="00E77778"/>
    <w:rsid w:val="00E83387"/>
    <w:rsid w:val="00E95436"/>
    <w:rsid w:val="00E965C2"/>
    <w:rsid w:val="00E96A30"/>
    <w:rsid w:val="00EA0AA5"/>
    <w:rsid w:val="00EB26D1"/>
    <w:rsid w:val="00EB5F6F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95779"/>
    <w:rsid w:val="00FA415E"/>
    <w:rsid w:val="00FB49C2"/>
    <w:rsid w:val="00FC0FEA"/>
    <w:rsid w:val="00FC315C"/>
    <w:rsid w:val="00FC36C1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1040"/>
  <w15:docId w15:val="{D8AD70AA-480A-4836-9186-8A5B6693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24686C777C0E61378DD127541FDAE525C0924EDB4E534C45790A283024F9007DD48D4F7712ABA993E06DEBF3086FEC30CBC03DFBF94EAE2Ev0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ereplet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m8EKUp6uUtOUTP9iS9MjPj31yKfc+byQZ7x9VDkv2zY=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t5gABa2ZAHc0glzD46Mn1YvnvFopR+EKkvzm2WmTJXE=</DigestValue>
    </Reference>
  </SignedInfo>
  <SignatureValue>0Rg5NIG8laPmKe8LFxRYJXs3ScPSudiZFEKysbKnFVGCtnRDLKowtANvUTknbsOw
bB2MCJAjqmvNDEiQ984pRQ==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72pRATQUXPBvEwZZ7zo7z+evPLk=</DigestValue>
      </Reference>
      <Reference URI="/word/document.xml?ContentType=application/vnd.openxmlformats-officedocument.wordprocessingml.document.main+xml">
        <DigestMethod Algorithm="http://www.w3.org/2000/09/xmldsig#sha1"/>
        <DigestValue>j0ASeaEWw+lpxmWBp14xxPdmVac=</DigestValue>
      </Reference>
      <Reference URI="/word/endnotes.xml?ContentType=application/vnd.openxmlformats-officedocument.wordprocessingml.endnotes+xml">
        <DigestMethod Algorithm="http://www.w3.org/2000/09/xmldsig#sha1"/>
        <DigestValue>HBoZjcjwZwubqL5qJTLT+habE8k=</DigestValue>
      </Reference>
      <Reference URI="/word/fontTable.xml?ContentType=application/vnd.openxmlformats-officedocument.wordprocessingml.fontTable+xml">
        <DigestMethod Algorithm="http://www.w3.org/2000/09/xmldsig#sha1"/>
        <DigestValue>gj0cmuJGMauG16qkelvWKnPPVos=</DigestValue>
      </Reference>
      <Reference URI="/word/footer1.xml?ContentType=application/vnd.openxmlformats-officedocument.wordprocessingml.footer+xml">
        <DigestMethod Algorithm="http://www.w3.org/2000/09/xmldsig#sha1"/>
        <DigestValue>/Xcnsim9kCgqRGUXCyz/oYrcuBc=</DigestValue>
      </Reference>
      <Reference URI="/word/footer2.xml?ContentType=application/vnd.openxmlformats-officedocument.wordprocessingml.footer+xml">
        <DigestMethod Algorithm="http://www.w3.org/2000/09/xmldsig#sha1"/>
        <DigestValue>V69dyBTlcuerxIH28WHh81KTVSg=</DigestValue>
      </Reference>
      <Reference URI="/word/footer3.xml?ContentType=application/vnd.openxmlformats-officedocument.wordprocessingml.footer+xml">
        <DigestMethod Algorithm="http://www.w3.org/2000/09/xmldsig#sha1"/>
        <DigestValue>s8oQT3wNaBO3QOUj/osEzcUcOkM=</DigestValue>
      </Reference>
      <Reference URI="/word/footer4.xml?ContentType=application/vnd.openxmlformats-officedocument.wordprocessingml.footer+xml">
        <DigestMethod Algorithm="http://www.w3.org/2000/09/xmldsig#sha1"/>
        <DigestValue>kMGZzS7fgBYnh0wjzpAxk5th6uM=</DigestValue>
      </Reference>
      <Reference URI="/word/footnotes.xml?ContentType=application/vnd.openxmlformats-officedocument.wordprocessingml.footnotes+xml">
        <DigestMethod Algorithm="http://www.w3.org/2000/09/xmldsig#sha1"/>
        <DigestValue>qwh0V3UdjofCeuamEInItNjkMk4=</DigestValue>
      </Reference>
      <Reference URI="/word/header1.xml?ContentType=application/vnd.openxmlformats-officedocument.wordprocessingml.header+xml">
        <DigestMethod Algorithm="http://www.w3.org/2000/09/xmldsig#sha1"/>
        <DigestValue>MYaTzMlKKEWjqpo+i07JZYuW98Y=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OIo8nbtMXw85mXAttqa/+j9hg18=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2025-06-04T04:10:41Z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DAC6-2284-4BD7-A93B-C479D3BB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29</Pages>
  <Words>6948</Words>
  <Characters>39606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165</cp:revision>
  <cp:lastPrinted>2014-09-07T13:07:00Z</cp:lastPrinted>
  <dcterms:created xsi:type="dcterms:W3CDTF">2011-10-25T15:42:00Z</dcterms:created>
  <dcterms:modified xsi:type="dcterms:W3CDTF">2025-06-04T04:10:00Z</dcterms:modified>
</cp:coreProperties>
</file>