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sigs" ContentType="application/vnd.openxmlformats-package.digital-signature-origin"/>
  <Default Extension="odttf" ContentType="application/vnd.openxmlformats-officedocument.obfuscatedFont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МИНИСТЕРСТВО ОБЩЕГО И ПРОФЕССИОНАЛЬНОГО ОБРАЗОВАНИЯ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РОСТОВСКОЙ ОБЛАСТИ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ГОСУДАРСТВЕННОЕ БЮДЖЕТНОЕ ПРОФЕССИНАЛЬНОЕ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ОБРАЗОВАТЕЛЬНОЕ УЧРЕЖДЕНИЕ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  РОСТОВСКОЙ ОБЛАСТИ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«РОСТОВСКИЙ-НА-ДОНУ КОЛЛЕДЖ СВЯЗИ И ИНФОРМАТИКИ»</w:t>
      </w: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both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both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1" w:hanging="3"/>
        <w:jc w:val="center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ind w:left="1" w:hanging="3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РАБОЧАЯ ПРОГРАММА </w:t>
      </w:r>
    </w:p>
    <w:p w:rsidR="00BF60C9" w:rsidRPr="00C01B04" w:rsidRDefault="00BF60C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color w:val="000000"/>
          <w:sz w:val="28"/>
          <w:szCs w:val="28"/>
        </w:rPr>
      </w:pPr>
      <w:r w:rsidRPr="00C01B04">
        <w:rPr>
          <w:color w:val="000000"/>
          <w:sz w:val="28"/>
          <w:szCs w:val="28"/>
        </w:rPr>
        <w:t>учебной дисциплины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ОГСЭ.03 Иностранный язык в профессиональной деятельности</w:t>
      </w:r>
    </w:p>
    <w:p w:rsidR="00A11751" w:rsidRPr="00C01B04" w:rsidRDefault="00BF60C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color w:val="000000"/>
          <w:sz w:val="28"/>
          <w:szCs w:val="28"/>
        </w:rPr>
      </w:pPr>
      <w:r w:rsidRPr="00C01B04">
        <w:rPr>
          <w:color w:val="000000"/>
          <w:sz w:val="26"/>
          <w:szCs w:val="26"/>
        </w:rPr>
        <w:t>программы подготовки специалистов среднего звена</w:t>
      </w:r>
    </w:p>
    <w:p w:rsidR="00BF60C9" w:rsidRPr="00C01B04" w:rsidRDefault="00BF60C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color w:val="000000"/>
          <w:sz w:val="28"/>
          <w:szCs w:val="28"/>
        </w:rPr>
      </w:pPr>
      <w:r w:rsidRPr="00C01B04">
        <w:rPr>
          <w:color w:val="000000"/>
          <w:sz w:val="28"/>
          <w:szCs w:val="28"/>
        </w:rPr>
        <w:t xml:space="preserve">для специальности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10.02.04 «Обеспечение информационной безопасности телекоммуникационных систем»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i/>
          <w:color w:val="000000"/>
          <w:sz w:val="28"/>
          <w:szCs w:val="28"/>
        </w:rPr>
      </w:pPr>
    </w:p>
    <w:p w:rsidR="00C9658C" w:rsidRDefault="00C9658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center"/>
        <w:rPr>
          <w:color w:val="000000"/>
          <w:sz w:val="24"/>
          <w:szCs w:val="24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1" w:hanging="3"/>
        <w:jc w:val="center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ind w:left="1" w:hanging="3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г. Ростов-на-Дону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ind w:left="1" w:hanging="3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2024 г.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4920"/>
        </w:tabs>
        <w:ind w:left="1" w:hanging="3"/>
        <w:rPr>
          <w:color w:val="000000"/>
          <w:sz w:val="28"/>
          <w:szCs w:val="28"/>
        </w:rPr>
      </w:pPr>
    </w:p>
    <w:tbl>
      <w:tblPr>
        <w:tblStyle w:val="afd"/>
        <w:tblW w:w="10227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5734"/>
        <w:gridCol w:w="4493"/>
      </w:tblGrid>
      <w:tr w:rsidR="00C9658C">
        <w:trPr>
          <w:trHeight w:val="2398"/>
        </w:trPr>
        <w:tc>
          <w:tcPr>
            <w:tcW w:w="5734" w:type="dxa"/>
          </w:tcPr>
          <w:p w:rsidR="00C9658C" w:rsidRDefault="00C9658C" w:rsidP="00C9658C">
            <w:pPr>
              <w:tabs>
                <w:tab w:val="left" w:pos="3168"/>
              </w:tabs>
              <w:ind w:left="0" w:hanging="2"/>
              <w:rPr>
                <w:b/>
                <w:position w:val="0"/>
              </w:rPr>
            </w:pPr>
            <w:r>
              <w:lastRenderedPageBreak/>
              <w:br w:type="page"/>
            </w:r>
            <w:r>
              <w:rPr>
                <w:b/>
              </w:rPr>
              <w:t>ОДОБРЕНО</w:t>
            </w:r>
          </w:p>
          <w:p w:rsidR="00C9658C" w:rsidRDefault="00C9658C" w:rsidP="00C9658C">
            <w:pPr>
              <w:ind w:left="0" w:hanging="2"/>
              <w:rPr>
                <w:bCs/>
              </w:rPr>
            </w:pPr>
            <w:r>
              <w:rPr>
                <w:bCs/>
              </w:rPr>
              <w:t xml:space="preserve">На заседании цикловой комиссии </w:t>
            </w:r>
          </w:p>
          <w:p w:rsidR="00C9658C" w:rsidRDefault="00C9658C" w:rsidP="00C9658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hanging="2"/>
              <w:rPr>
                <w:i/>
              </w:rPr>
            </w:pPr>
            <w:r>
              <w:t>_____________________________________</w:t>
            </w:r>
          </w:p>
          <w:p w:rsidR="00C9658C" w:rsidRDefault="00C9658C" w:rsidP="00C9658C">
            <w:pPr>
              <w:ind w:left="0" w:hanging="2"/>
              <w:rPr>
                <w:bCs/>
              </w:rPr>
            </w:pPr>
            <w:r>
              <w:rPr>
                <w:bCs/>
              </w:rPr>
              <w:t>Протокол № 11 от 28 июня 2024года</w:t>
            </w:r>
          </w:p>
          <w:p w:rsidR="00C9658C" w:rsidRDefault="00C9658C" w:rsidP="00C9658C">
            <w:pPr>
              <w:ind w:left="0" w:hanging="2"/>
              <w:rPr>
                <w:bCs/>
              </w:rPr>
            </w:pPr>
            <w:r>
              <w:rPr>
                <w:bCs/>
              </w:rPr>
              <w:t xml:space="preserve">Председатель ЦК </w:t>
            </w:r>
          </w:p>
          <w:p w:rsidR="00C9658C" w:rsidRDefault="00C9658C" w:rsidP="00C9658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color w:val="000000"/>
              </w:rPr>
            </w:pPr>
            <w:r>
              <w:rPr>
                <w:bCs/>
              </w:rPr>
              <w:t>__________________Гуденко О.Н.</w:t>
            </w:r>
          </w:p>
        </w:tc>
        <w:tc>
          <w:tcPr>
            <w:tcW w:w="4493" w:type="dxa"/>
          </w:tcPr>
          <w:p w:rsidR="00C9658C" w:rsidRDefault="00C9658C" w:rsidP="00C9658C">
            <w:pPr>
              <w:ind w:left="0" w:hanging="2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УТВЕРЖДАЮ:</w:t>
            </w:r>
          </w:p>
          <w:p w:rsidR="00C9658C" w:rsidRDefault="00C9658C" w:rsidP="00C9658C">
            <w:pPr>
              <w:ind w:left="0" w:hanging="2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Зам. директора по У и НМР</w:t>
            </w:r>
          </w:p>
          <w:p w:rsidR="00C9658C" w:rsidRDefault="00C9658C" w:rsidP="00C9658C">
            <w:pPr>
              <w:ind w:left="0" w:hanging="2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____________И.В.</w:t>
            </w:r>
            <w:r w:rsidR="00CE2986">
              <w:rPr>
                <w:bCs/>
                <w:color w:val="000000"/>
              </w:rPr>
              <w:t xml:space="preserve"> </w:t>
            </w:r>
            <w:r>
              <w:rPr>
                <w:bCs/>
                <w:color w:val="000000"/>
              </w:rPr>
              <w:t>Подцатова</w:t>
            </w:r>
          </w:p>
          <w:p w:rsidR="00C9658C" w:rsidRDefault="00C9658C" w:rsidP="00C9658C">
            <w:pPr>
              <w:ind w:left="0" w:hanging="2"/>
              <w:jc w:val="right"/>
              <w:rPr>
                <w:bCs/>
                <w:color w:val="000000"/>
              </w:rPr>
            </w:pPr>
          </w:p>
          <w:p w:rsidR="00C9658C" w:rsidRDefault="00C9658C" w:rsidP="00CE298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bCs/>
                <w:color w:val="000000"/>
              </w:rPr>
              <w:t>«</w:t>
            </w:r>
            <w:r w:rsidR="00CE2986">
              <w:rPr>
                <w:bCs/>
                <w:color w:val="000000"/>
              </w:rPr>
              <w:t>30</w:t>
            </w:r>
            <w:r>
              <w:rPr>
                <w:bCs/>
                <w:color w:val="000000"/>
              </w:rPr>
              <w:t>»</w:t>
            </w:r>
            <w:r w:rsidR="00CE2986">
              <w:rPr>
                <w:bCs/>
                <w:color w:val="000000"/>
              </w:rPr>
              <w:t xml:space="preserve">августа </w:t>
            </w:r>
            <w:r>
              <w:rPr>
                <w:bCs/>
                <w:color w:val="000000"/>
              </w:rPr>
              <w:t>20</w:t>
            </w:r>
            <w:r w:rsidR="00CE2986">
              <w:rPr>
                <w:bCs/>
                <w:color w:val="000000"/>
              </w:rPr>
              <w:t>24</w:t>
            </w:r>
            <w:bookmarkStart w:id="0" w:name="_GoBack"/>
            <w:bookmarkEnd w:id="0"/>
            <w:r>
              <w:rPr>
                <w:bCs/>
                <w:color w:val="000000"/>
              </w:rPr>
              <w:t xml:space="preserve"> г.</w:t>
            </w:r>
          </w:p>
        </w:tc>
      </w:tr>
    </w:tbl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tabs>
          <w:tab w:val="left" w:pos="3168"/>
        </w:tabs>
        <w:spacing w:after="0" w:line="240" w:lineRule="auto"/>
        <w:ind w:left="1" w:hanging="3"/>
        <w:jc w:val="both"/>
        <w:rPr>
          <w:color w:val="000000"/>
          <w:sz w:val="28"/>
          <w:szCs w:val="28"/>
        </w:rPr>
      </w:pPr>
      <w:bookmarkStart w:id="1" w:name="_heading=h.gjdgxs" w:colFirst="0" w:colLast="0"/>
      <w:bookmarkEnd w:id="1"/>
      <w:r>
        <w:rPr>
          <w:color w:val="000000"/>
          <w:sz w:val="28"/>
          <w:szCs w:val="28"/>
        </w:rPr>
        <w:t xml:space="preserve">Рабочая программа учебной дисциплины </w:t>
      </w:r>
      <w:r w:rsidR="00C9658C">
        <w:rPr>
          <w:color w:val="000000"/>
          <w:sz w:val="28"/>
          <w:szCs w:val="28"/>
        </w:rPr>
        <w:t>ОГСЭ.03 «Иностранный</w:t>
      </w:r>
      <w:r w:rsidR="00CE2986">
        <w:rPr>
          <w:color w:val="000000"/>
          <w:sz w:val="28"/>
          <w:szCs w:val="28"/>
        </w:rPr>
        <w:t xml:space="preserve"> </w:t>
      </w:r>
      <w:r w:rsidR="00C9658C">
        <w:rPr>
          <w:color w:val="000000"/>
          <w:sz w:val="28"/>
          <w:szCs w:val="28"/>
        </w:rPr>
        <w:t xml:space="preserve">язык в профессиональной деятельности» </w:t>
      </w:r>
      <w:r>
        <w:rPr>
          <w:color w:val="000000"/>
          <w:sz w:val="28"/>
          <w:szCs w:val="28"/>
        </w:rPr>
        <w:t xml:space="preserve">разработана на основе Федерального государственного образовательного стандарта среднего профессионального образования по специальности 10.02.04 «Обеспечение информационной безопасности телекоммуникационных систем», </w:t>
      </w:r>
      <w:r>
        <w:rPr>
          <w:color w:val="000000"/>
          <w:sz w:val="28"/>
          <w:szCs w:val="28"/>
          <w:highlight w:val="white"/>
        </w:rPr>
        <w:t>утвержденн</w:t>
      </w:r>
      <w:r w:rsidR="00C9658C">
        <w:rPr>
          <w:color w:val="000000"/>
          <w:sz w:val="28"/>
          <w:szCs w:val="28"/>
          <w:highlight w:val="white"/>
        </w:rPr>
        <w:t>ого</w:t>
      </w:r>
      <w:r>
        <w:rPr>
          <w:color w:val="000000"/>
          <w:sz w:val="28"/>
          <w:szCs w:val="28"/>
          <w:highlight w:val="white"/>
        </w:rPr>
        <w:t xml:space="preserve"> приказом Министерства образования и науки Российской Федерации от 09.12.2016 № 1551 (в ред. от </w:t>
      </w:r>
      <w:r w:rsidR="0088540F">
        <w:rPr>
          <w:color w:val="000000"/>
          <w:sz w:val="28"/>
          <w:szCs w:val="28"/>
          <w:highlight w:val="white"/>
        </w:rPr>
        <w:t>03.07.2024 №464</w:t>
      </w:r>
      <w:r>
        <w:rPr>
          <w:color w:val="000000"/>
          <w:sz w:val="28"/>
          <w:szCs w:val="28"/>
          <w:highlight w:val="white"/>
        </w:rPr>
        <w:t>)</w:t>
      </w:r>
      <w:r w:rsidR="00C01B04">
        <w:rPr>
          <w:color w:val="000000"/>
          <w:sz w:val="28"/>
          <w:szCs w:val="28"/>
          <w:highlight w:val="white"/>
        </w:rPr>
        <w:t xml:space="preserve"> </w:t>
      </w:r>
      <w:r w:rsidR="00C01B04" w:rsidRPr="00C01B04">
        <w:rPr>
          <w:color w:val="000000"/>
          <w:sz w:val="28"/>
          <w:szCs w:val="28"/>
        </w:rPr>
        <w:t>«Об утверждении федерального государственного образовательного стандарта среднего профессионального образования по специальности 10.02.04 Обеспечение  информационной безопасности телекоммуникационных систем»</w:t>
      </w:r>
      <w:r>
        <w:rPr>
          <w:color w:val="000000"/>
          <w:sz w:val="28"/>
          <w:szCs w:val="28"/>
          <w:highlight w:val="white"/>
        </w:rPr>
        <w:t>.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3168"/>
        </w:tabs>
        <w:spacing w:after="0" w:line="240" w:lineRule="auto"/>
        <w:ind w:left="1" w:hanging="3"/>
        <w:rPr>
          <w:color w:val="000000"/>
          <w:sz w:val="28"/>
          <w:szCs w:val="28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0" w:line="240" w:lineRule="auto"/>
        <w:ind w:left="1" w:hanging="3"/>
        <w:jc w:val="both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Организация-разработчик: государственное бюджетное профессиональное образовательное учреждение Ростовской области «Ростовский-на-Дону колледж связи и информатики»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ind w:left="1" w:hanging="3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Разработчик: 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Савченко А.А.- преподаватель государственного бюджетного профессионального образовательного учреждения Ростовской области «Ростовский-на-Дону колледж связи и информатики»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ind w:left="1" w:hanging="3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Рецензент: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ind w:left="1" w:hanging="3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1740"/>
        </w:tabs>
        <w:ind w:left="1" w:hanging="3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ab/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1740"/>
        </w:tabs>
        <w:ind w:left="1" w:hanging="3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1740"/>
        </w:tabs>
        <w:ind w:left="1" w:hanging="3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1740"/>
        </w:tabs>
        <w:ind w:left="1" w:hanging="3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1740"/>
        </w:tabs>
        <w:ind w:left="1" w:hanging="3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1740"/>
        </w:tabs>
        <w:ind w:left="1" w:hanging="3"/>
        <w:rPr>
          <w:color w:val="000000"/>
          <w:sz w:val="28"/>
          <w:szCs w:val="28"/>
        </w:rPr>
      </w:pPr>
    </w:p>
    <w:p w:rsidR="00A11751" w:rsidRPr="00BF60C9" w:rsidRDefault="00BF60C9">
      <w:pPr>
        <w:pBdr>
          <w:top w:val="nil"/>
          <w:left w:val="nil"/>
          <w:bottom w:val="nil"/>
          <w:right w:val="nil"/>
          <w:between w:val="nil"/>
        </w:pBdr>
        <w:tabs>
          <w:tab w:val="right" w:pos="9628"/>
        </w:tabs>
        <w:spacing w:after="100"/>
        <w:ind w:left="1" w:hanging="3"/>
        <w:jc w:val="center"/>
        <w:rPr>
          <w:sz w:val="28"/>
          <w:szCs w:val="28"/>
        </w:rPr>
      </w:pPr>
      <w:r w:rsidRPr="00BF60C9">
        <w:rPr>
          <w:b/>
          <w:sz w:val="28"/>
          <w:szCs w:val="28"/>
        </w:rPr>
        <w:t>СОДЕРЖАНИЕ</w:t>
      </w:r>
    </w:p>
    <w:p w:rsidR="00A11751" w:rsidRPr="00BF60C9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right" w:pos="9628"/>
        </w:tabs>
        <w:spacing w:after="100"/>
        <w:ind w:left="0" w:hanging="2"/>
        <w:rPr>
          <w:sz w:val="24"/>
          <w:szCs w:val="24"/>
        </w:rPr>
      </w:pPr>
    </w:p>
    <w:sdt>
      <w:sdtPr>
        <w:id w:val="823403574"/>
        <w:docPartObj>
          <w:docPartGallery w:val="Table of Contents"/>
          <w:docPartUnique/>
        </w:docPartObj>
      </w:sdtPr>
      <w:sdtEndPr/>
      <w:sdtContent>
        <w:p w:rsidR="00A11751" w:rsidRPr="00BF60C9" w:rsidRDefault="00B31FF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0" w:hanging="2"/>
            <w:rPr>
              <w:sz w:val="24"/>
              <w:szCs w:val="24"/>
            </w:rPr>
          </w:pPr>
          <w:r w:rsidRPr="00BF60C9">
            <w:fldChar w:fldCharType="begin"/>
          </w:r>
          <w:r w:rsidR="00BF60C9" w:rsidRPr="00BF60C9">
            <w:instrText xml:space="preserve"> TOC \h \u \z \t "Heading 1,1,Heading 2,2,Heading 3,3,"</w:instrText>
          </w:r>
          <w:r w:rsidRPr="00BF60C9">
            <w:fldChar w:fldCharType="separate"/>
          </w:r>
          <w:hyperlink w:anchor="_heading=h.30j0zll">
            <w:r w:rsidR="00BF60C9" w:rsidRPr="00BF60C9">
              <w:rPr>
                <w:sz w:val="24"/>
                <w:szCs w:val="24"/>
                <w:u w:val="single"/>
              </w:rPr>
              <w:t xml:space="preserve">1. ПАСПОРТ  РАБОЧЕЙ ПРОГРАММЫ УЧЕБНОЙ ДИСЦИПЛИНЫ </w:t>
            </w:r>
            <w:r w:rsidR="00BF60C9" w:rsidRPr="00BF60C9">
              <w:rPr>
                <w:sz w:val="24"/>
                <w:szCs w:val="24"/>
                <w:u w:val="single"/>
              </w:rPr>
              <w:br/>
              <w:t>«ИНОСТРАННЫЙ  ЯЗЫК В ПРОФЕССИОНАЛЬНОЙ ДЕЯТЕЛЬНОСТИ»</w:t>
            </w:r>
          </w:hyperlink>
          <w:hyperlink w:anchor="_heading=h.30j0zll">
            <w:r w:rsidR="00BF60C9" w:rsidRPr="00BF60C9">
              <w:rPr>
                <w:sz w:val="24"/>
                <w:szCs w:val="24"/>
              </w:rPr>
              <w:tab/>
            </w:r>
          </w:hyperlink>
          <w:r w:rsidR="00BF60C9" w:rsidRPr="00BF60C9">
            <w:rPr>
              <w:sz w:val="24"/>
              <w:szCs w:val="24"/>
            </w:rPr>
            <w:t>4</w:t>
          </w:r>
        </w:p>
        <w:p w:rsidR="00A11751" w:rsidRPr="00BF60C9" w:rsidRDefault="00CE298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0" w:hanging="2"/>
            <w:rPr>
              <w:sz w:val="24"/>
              <w:szCs w:val="24"/>
            </w:rPr>
          </w:pPr>
          <w:hyperlink w:anchor="_heading=h.1fob9te">
            <w:r w:rsidR="00BF60C9" w:rsidRPr="00BF60C9">
              <w:rPr>
                <w:sz w:val="24"/>
                <w:szCs w:val="24"/>
                <w:u w:val="single"/>
              </w:rPr>
              <w:t>2. СТРУКТУРА И СОДЕРЖАНИЕ УЧЕБНОЙ ДИСЦИПЛИНЫ</w:t>
            </w:r>
          </w:hyperlink>
          <w:hyperlink w:anchor="_heading=h.1fob9te">
            <w:r w:rsidR="00BF60C9" w:rsidRPr="00BF60C9">
              <w:rPr>
                <w:sz w:val="24"/>
                <w:szCs w:val="24"/>
              </w:rPr>
              <w:tab/>
            </w:r>
          </w:hyperlink>
          <w:r w:rsidR="00BF60C9" w:rsidRPr="00BF60C9">
            <w:rPr>
              <w:sz w:val="24"/>
              <w:szCs w:val="24"/>
            </w:rPr>
            <w:t>9</w:t>
          </w:r>
        </w:p>
        <w:p w:rsidR="00A11751" w:rsidRPr="00BF60C9" w:rsidRDefault="00CE298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0" w:hanging="2"/>
            <w:rPr>
              <w:sz w:val="24"/>
              <w:szCs w:val="24"/>
            </w:rPr>
          </w:pPr>
          <w:hyperlink w:anchor="_heading=h.3znysh7">
            <w:r w:rsidR="00BF60C9" w:rsidRPr="00BF60C9">
              <w:rPr>
                <w:sz w:val="24"/>
                <w:szCs w:val="24"/>
                <w:u w:val="single"/>
              </w:rPr>
              <w:t>3. УСЛОВИЯ РЕАЛИЗАЦИИ РАБОЧЕЙ ПРОГРАММЫ УЧЕБНОЙ ДИСЦИПЛИНЫ</w:t>
            </w:r>
          </w:hyperlink>
          <w:hyperlink w:anchor="_heading=h.3znysh7">
            <w:r w:rsidR="00BF60C9" w:rsidRPr="00BF60C9">
              <w:rPr>
                <w:sz w:val="24"/>
                <w:szCs w:val="24"/>
              </w:rPr>
              <w:tab/>
              <w:t>1</w:t>
            </w:r>
          </w:hyperlink>
          <w:r w:rsidR="00BF60C9" w:rsidRPr="00BF60C9">
            <w:rPr>
              <w:sz w:val="24"/>
              <w:szCs w:val="24"/>
            </w:rPr>
            <w:t>5</w:t>
          </w:r>
        </w:p>
        <w:p w:rsidR="00A11751" w:rsidRPr="00BF60C9" w:rsidRDefault="00CE298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/>
            <w:ind w:left="0" w:hanging="2"/>
            <w:rPr>
              <w:sz w:val="24"/>
              <w:szCs w:val="24"/>
            </w:rPr>
          </w:pPr>
          <w:hyperlink w:anchor="_heading=h.2et92p0">
            <w:r w:rsidR="00BF60C9" w:rsidRPr="00BF60C9">
              <w:rPr>
                <w:sz w:val="24"/>
                <w:szCs w:val="24"/>
                <w:u w:val="single"/>
              </w:rPr>
              <w:t xml:space="preserve">4. КОНТРОЛЬ И ОЦЕНКА РЕЗУЛЬТАТОВ  </w:t>
            </w:r>
            <w:r w:rsidR="00BF60C9" w:rsidRPr="00BF60C9">
              <w:rPr>
                <w:sz w:val="24"/>
                <w:szCs w:val="24"/>
                <w:u w:val="single"/>
              </w:rPr>
              <w:br/>
              <w:t>ОСВОЕНИЯ УЧЕБНОЙ ДИСЦИПЛИНЫ</w:t>
            </w:r>
          </w:hyperlink>
          <w:hyperlink w:anchor="_heading=h.2et92p0">
            <w:r w:rsidR="00BF60C9" w:rsidRPr="00BF60C9">
              <w:rPr>
                <w:sz w:val="24"/>
                <w:szCs w:val="24"/>
              </w:rPr>
              <w:tab/>
            </w:r>
          </w:hyperlink>
          <w:r w:rsidR="00BF60C9" w:rsidRPr="00BF60C9">
            <w:rPr>
              <w:sz w:val="24"/>
              <w:szCs w:val="24"/>
            </w:rPr>
            <w:t>17</w:t>
          </w:r>
          <w:r w:rsidR="00B31FF7" w:rsidRPr="00BF60C9">
            <w:fldChar w:fldCharType="end"/>
          </w:r>
        </w:p>
      </w:sdtContent>
    </w:sdt>
    <w:p w:rsidR="00A11751" w:rsidRPr="00BF60C9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center"/>
        <w:rPr>
          <w:sz w:val="24"/>
          <w:szCs w:val="24"/>
        </w:rPr>
      </w:pPr>
    </w:p>
    <w:p w:rsidR="00A11751" w:rsidRPr="00BF60C9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rPr>
          <w:sz w:val="24"/>
          <w:szCs w:val="24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0" w:hanging="2"/>
        <w:jc w:val="both"/>
        <w:rPr>
          <w:color w:val="000000"/>
          <w:sz w:val="24"/>
          <w:szCs w:val="24"/>
        </w:rPr>
      </w:pPr>
      <w:r w:rsidRPr="00BF60C9">
        <w:br w:type="page"/>
      </w:r>
      <w:r>
        <w:rPr>
          <w:color w:val="000000"/>
          <w:sz w:val="24"/>
          <w:szCs w:val="24"/>
        </w:rPr>
        <w:lastRenderedPageBreak/>
        <w:t xml:space="preserve">1. </w:t>
      </w:r>
      <w:r>
        <w:rPr>
          <w:b/>
          <w:color w:val="000000"/>
          <w:sz w:val="24"/>
          <w:szCs w:val="24"/>
        </w:rPr>
        <w:t>ПАСПОРТ РАБОЧЕЙ ПРОГРАММЫ УЧЕБНОЙ ДИСЦИПЛИНЫ</w:t>
      </w:r>
    </w:p>
    <w:p w:rsidR="00A11751" w:rsidRDefault="00A11751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1" w:hanging="3"/>
        <w:jc w:val="both"/>
        <w:rPr>
          <w:color w:val="000000"/>
          <w:sz w:val="28"/>
          <w:szCs w:val="28"/>
        </w:rPr>
      </w:pPr>
    </w:p>
    <w:p w:rsidR="00A11751" w:rsidRDefault="00BF60C9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0"/>
        <w:ind w:left="1" w:hanging="3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1.1. Область применения рабочей программы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учебной дисциплины ОГСЭ.03 «Иностранный</w:t>
      </w:r>
      <w:r w:rsidR="00C01B04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язык в профессиональной деятельности» является частью программы подготовки специалистов среднего звена по специальности 10.02.04 «Обеспечение информационной безопасности телекоммуникационных систем».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предназначена для студентов очной формы обучения.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1.2. Место учебной дисциплины в структуре образовательной программы.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Учебная дисциплина ОГСЭ.03 «Иностранный язык в профессиональной деятельности» относится к общему гуманитарному и социально-экономическому циклу, является базовой учебной дисциплиной основной образовательной прог</w:t>
      </w:r>
      <w:r>
        <w:rPr>
          <w:sz w:val="28"/>
          <w:szCs w:val="28"/>
        </w:rPr>
        <w:t>р</w:t>
      </w:r>
      <w:r>
        <w:rPr>
          <w:color w:val="000000"/>
          <w:sz w:val="28"/>
          <w:szCs w:val="28"/>
        </w:rPr>
        <w:t>аммы, изучается в 3,4,5,6,7,8 семестрах.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1.3. Цели и задачи учебной дисциплины – требования к результатам освоения учебной дисциплины.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результате изучения учебной дисциплины ОГСЭ.03 «Иностранный язык в профессиональной деятельности» обучающийся должен: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знать:</w:t>
      </w:r>
    </w:p>
    <w:p w:rsidR="00A11751" w:rsidRDefault="00BF60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36"/>
        </w:tabs>
        <w:spacing w:after="0" w:line="240" w:lineRule="auto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правила построения простых и сложных предложений на профессиональные темы</w:t>
      </w:r>
    </w:p>
    <w:p w:rsidR="00A11751" w:rsidRDefault="00BF60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36"/>
        </w:tabs>
        <w:spacing w:after="0" w:line="240" w:lineRule="auto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основные общеупотребительные глаголы (бытовая и профессиональная лексика)</w:t>
      </w:r>
    </w:p>
    <w:p w:rsidR="00A11751" w:rsidRDefault="00BF60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36"/>
        </w:tabs>
        <w:spacing w:after="0" w:line="240" w:lineRule="auto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лексический минимум, относящийся к описанию предметов, средств и процессов профессиональной деятельности</w:t>
      </w:r>
    </w:p>
    <w:p w:rsidR="00A11751" w:rsidRDefault="00BF60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36"/>
        </w:tabs>
        <w:spacing w:after="0" w:line="240" w:lineRule="auto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особенности произношения</w:t>
      </w:r>
    </w:p>
    <w:p w:rsidR="00A11751" w:rsidRDefault="00BF60C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736"/>
        </w:tabs>
        <w:spacing w:after="0" w:line="240" w:lineRule="auto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правила чтения текстов профессиональной направленности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уметь:</w:t>
      </w:r>
    </w:p>
    <w:p w:rsidR="00A11751" w:rsidRDefault="00BF60C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общий смысл четко произнесенных высказываний на известные темы (профессиональные и бытовые);</w:t>
      </w:r>
    </w:p>
    <w:p w:rsidR="00A11751" w:rsidRDefault="00BF60C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понимать тексты на базовые профессиональные темы;</w:t>
      </w:r>
    </w:p>
    <w:p w:rsidR="00A11751" w:rsidRDefault="00BF60C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участвовать в диалогах на знакомые общие и профессиональные темы;</w:t>
      </w:r>
    </w:p>
    <w:p w:rsidR="00A11751" w:rsidRDefault="00BF60C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строить простые высказывания о себе и о своей профессиональной деятельности;</w:t>
      </w:r>
    </w:p>
    <w:p w:rsidR="00A11751" w:rsidRDefault="00BF60C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кратко обосновывать и объясн</w:t>
      </w:r>
      <w:r>
        <w:rPr>
          <w:sz w:val="28"/>
          <w:szCs w:val="28"/>
        </w:rPr>
        <w:t>я</w:t>
      </w:r>
      <w:r>
        <w:rPr>
          <w:color w:val="000000"/>
          <w:sz w:val="28"/>
          <w:szCs w:val="28"/>
        </w:rPr>
        <w:t>ть свои действия (текущие и планируемые);</w:t>
      </w:r>
    </w:p>
    <w:p w:rsidR="00A11751" w:rsidRDefault="00BF60C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36"/>
        </w:tabs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писать простые связные сообщения на знакомые или интересующие профессиональные темы.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4"/>
          <w:szCs w:val="24"/>
        </w:rPr>
      </w:pPr>
      <w:r>
        <w:rPr>
          <w:color w:val="000000"/>
          <w:sz w:val="28"/>
          <w:szCs w:val="28"/>
        </w:rPr>
        <w:lastRenderedPageBreak/>
        <w:t>Дисциплина ОГСЭ.03 Иностранный язык в профессиональной деятельности способствует формированию общих компетенций по специальности 10.02.04 «Обеспечение информационной безопасности телекоммуникационных систем».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контекстам.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02. </w:t>
      </w:r>
      <w:r w:rsidR="0088540F" w:rsidRPr="0088540F">
        <w:rPr>
          <w:color w:val="000000"/>
          <w:sz w:val="28"/>
          <w:szCs w:val="28"/>
        </w:rPr>
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</w:r>
    </w:p>
    <w:p w:rsidR="00095DB0" w:rsidRPr="00095DB0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03. </w:t>
      </w:r>
      <w:r w:rsidR="0088540F" w:rsidRPr="0088540F">
        <w:rPr>
          <w:sz w:val="28"/>
          <w:szCs w:val="28"/>
        </w:rPr>
        <w:t>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04. </w:t>
      </w:r>
      <w:r w:rsidR="0088540F" w:rsidRPr="0088540F">
        <w:rPr>
          <w:color w:val="000000"/>
          <w:sz w:val="28"/>
          <w:szCs w:val="28"/>
        </w:rPr>
        <w:t>Эффективно взаимодействовать и работать в коллективе и команде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05. </w:t>
      </w:r>
      <w:r w:rsidR="0088540F" w:rsidRPr="0088540F">
        <w:rPr>
          <w:color w:val="000000"/>
          <w:sz w:val="28"/>
          <w:szCs w:val="28"/>
        </w:rPr>
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</w:r>
      <w:r>
        <w:rPr>
          <w:color w:val="000000"/>
          <w:sz w:val="28"/>
          <w:szCs w:val="28"/>
        </w:rPr>
        <w:t>.</w:t>
      </w:r>
    </w:p>
    <w:p w:rsidR="00A11751" w:rsidRPr="00095DB0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06. </w:t>
      </w:r>
      <w:r w:rsidR="0088540F" w:rsidRPr="0088540F">
        <w:rPr>
          <w:sz w:val="28"/>
          <w:szCs w:val="28"/>
        </w:rPr>
        <w:t>Проявлять гражданско-патриотическую позицию, демонстрировать осознанное поведение на основе традиционных российских духовно-нравственных ценностей, в том числе с учетом гармонизации межнациональных и межрелигиозных отношений, применять стандарты антикоррупционного поведения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07. </w:t>
      </w:r>
      <w:r w:rsidR="0088540F" w:rsidRPr="0088540F">
        <w:rPr>
          <w:color w:val="000000"/>
          <w:sz w:val="28"/>
          <w:szCs w:val="28"/>
        </w:rPr>
        <w:t>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</w:r>
      <w:r>
        <w:rPr>
          <w:color w:val="000000"/>
          <w:sz w:val="28"/>
          <w:szCs w:val="28"/>
        </w:rPr>
        <w:t>.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08. </w:t>
      </w:r>
      <w:r w:rsidR="0088540F" w:rsidRPr="0088540F">
        <w:rPr>
          <w:color w:val="000000"/>
          <w:sz w:val="28"/>
          <w:szCs w:val="28"/>
        </w:rPr>
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</w:r>
    </w:p>
    <w:p w:rsidR="00A11751" w:rsidRDefault="00BF60C9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ОК 09. </w:t>
      </w:r>
      <w:r w:rsidR="0088540F" w:rsidRPr="0088540F">
        <w:rPr>
          <w:color w:val="000000"/>
          <w:sz w:val="28"/>
          <w:szCs w:val="28"/>
        </w:rPr>
        <w:t>Пользоваться профессиональной документацией на государственном и иностранном языках</w:t>
      </w:r>
      <w:r>
        <w:rPr>
          <w:color w:val="000000"/>
          <w:sz w:val="28"/>
          <w:szCs w:val="28"/>
        </w:rPr>
        <w:t>.</w:t>
      </w: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00" w:after="0" w:line="240" w:lineRule="auto"/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1" w:hanging="3"/>
        <w:jc w:val="both"/>
        <w:rPr>
          <w:color w:val="000000"/>
          <w:sz w:val="28"/>
          <w:szCs w:val="28"/>
        </w:rPr>
      </w:pPr>
    </w:p>
    <w:tbl>
      <w:tblPr>
        <w:tblStyle w:val="afe"/>
        <w:tblW w:w="9248" w:type="dxa"/>
        <w:tblInd w:w="-216" w:type="dxa"/>
        <w:tblLayout w:type="fixed"/>
        <w:tblLook w:val="0000" w:firstRow="0" w:lastRow="0" w:firstColumn="0" w:lastColumn="0" w:noHBand="0" w:noVBand="0"/>
      </w:tblPr>
      <w:tblGrid>
        <w:gridCol w:w="1129"/>
        <w:gridCol w:w="4224"/>
        <w:gridCol w:w="3895"/>
      </w:tblGrid>
      <w:tr w:rsidR="00A11751">
        <w:trPr>
          <w:trHeight w:val="649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Код 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ПК, ОК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Умения</w:t>
            </w:r>
          </w:p>
        </w:tc>
        <w:tc>
          <w:tcPr>
            <w:tcW w:w="3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Знания</w:t>
            </w:r>
          </w:p>
        </w:tc>
      </w:tr>
      <w:tr w:rsidR="00A11751">
        <w:trPr>
          <w:trHeight w:val="212"/>
        </w:trPr>
        <w:tc>
          <w:tcPr>
            <w:tcW w:w="1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 w:rsidP="00095D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ОК.01-ОК</w:t>
            </w:r>
            <w:r w:rsidR="00095DB0">
              <w:rPr>
                <w:color w:val="000000"/>
                <w:sz w:val="24"/>
                <w:szCs w:val="24"/>
              </w:rPr>
              <w:t>-09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 xml:space="preserve">понимать общий смысл четко произнесенных высказываний на известные темы (профессиональные и бытовые), </w:t>
            </w:r>
          </w:p>
          <w:p w:rsidR="00A11751" w:rsidRDefault="00BF60C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 xml:space="preserve">понимать тексты на базовые </w:t>
            </w:r>
            <w:r>
              <w:rPr>
                <w:color w:val="000000"/>
              </w:rPr>
              <w:lastRenderedPageBreak/>
              <w:t>профессиональные темы</w:t>
            </w:r>
          </w:p>
          <w:p w:rsidR="00A11751" w:rsidRDefault="00BF60C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участвовать в диалогах на знакомые общие и профессиональные темы</w:t>
            </w:r>
          </w:p>
          <w:p w:rsidR="00A11751" w:rsidRDefault="00BF60C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строить простые высказывания о себе и о своей профессиональной деятельности</w:t>
            </w:r>
          </w:p>
          <w:p w:rsidR="00A11751" w:rsidRDefault="00BF60C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кратко обосновывать и объяснить свои действия (текущие и планируемые)</w:t>
            </w:r>
          </w:p>
          <w:p w:rsidR="00A11751" w:rsidRDefault="00BF60C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писать простые связные сообщения на знакомые или интересующие профессиональные темы</w:t>
            </w:r>
          </w:p>
        </w:tc>
        <w:tc>
          <w:tcPr>
            <w:tcW w:w="3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правила построения простых и сложных предложений на профессиональные темы</w:t>
            </w:r>
          </w:p>
          <w:p w:rsidR="00A11751" w:rsidRDefault="00BF60C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 xml:space="preserve">основные общеупотребительные глаголы </w:t>
            </w:r>
            <w:r>
              <w:rPr>
                <w:color w:val="000000"/>
              </w:rPr>
              <w:lastRenderedPageBreak/>
              <w:t>(бытовая и профессиональная лексика)</w:t>
            </w:r>
          </w:p>
          <w:p w:rsidR="00A11751" w:rsidRDefault="00BF60C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лексический минимум, относящийся к описанию предметов, средств и процессов профессиональной деятельности</w:t>
            </w:r>
          </w:p>
          <w:p w:rsidR="00A11751" w:rsidRDefault="00BF60C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особенности произношения</w:t>
            </w:r>
          </w:p>
          <w:p w:rsidR="00A11751" w:rsidRDefault="00BF60C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правила чтения текстов профессиональной направленности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center"/>
              <w:rPr>
                <w:color w:val="000000"/>
                <w:sz w:val="24"/>
                <w:szCs w:val="24"/>
              </w:rPr>
            </w:pPr>
          </w:p>
        </w:tc>
      </w:tr>
    </w:tbl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BF60C9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0"/>
        <w:ind w:left="1" w:hanging="3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1.4. Рекомендуемое количество часов на освоение рабочей программы учебной дисциплины: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Максимальная учебная нагрузка обучающегося –186 часов, в том числе: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обязательная аудиторная учебная нагрузка обучающегося – 182 часа;</w:t>
      </w:r>
      <w:r>
        <w:rPr>
          <w:color w:val="000000"/>
          <w:sz w:val="28"/>
          <w:szCs w:val="28"/>
        </w:rPr>
        <w:br/>
        <w:t>самостоятельная работа обучающегося                                      –  4 часа.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ind w:left="1" w:hanging="3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1.5 Практическая подготовка при реализации учебных дисциплин путем проведения практических и лабораторных занятий:</w:t>
      </w:r>
    </w:p>
    <w:tbl>
      <w:tblPr>
        <w:tblStyle w:val="aff0"/>
        <w:tblW w:w="9918" w:type="dxa"/>
        <w:tblInd w:w="-2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4"/>
        <w:gridCol w:w="1700"/>
        <w:gridCol w:w="1559"/>
        <w:gridCol w:w="4675"/>
      </w:tblGrid>
      <w:tr w:rsidR="00A11751">
        <w:trPr>
          <w:trHeight w:val="1710"/>
        </w:trPr>
        <w:tc>
          <w:tcPr>
            <w:tcW w:w="1984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Индекс и название  УД, МДК, практики</w:t>
            </w:r>
          </w:p>
        </w:tc>
        <w:tc>
          <w:tcPr>
            <w:tcW w:w="1700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Количество часов по учебному плану на практические занятия</w:t>
            </w:r>
          </w:p>
        </w:tc>
        <w:tc>
          <w:tcPr>
            <w:tcW w:w="1559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в том числе, практическая подготовка</w:t>
            </w:r>
          </w:p>
        </w:tc>
        <w:tc>
          <w:tcPr>
            <w:tcW w:w="4675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Наименование тем практических работ в форме практической подготовки с учетом специфики осваиваемой специальности</w:t>
            </w:r>
          </w:p>
        </w:tc>
      </w:tr>
      <w:tr w:rsidR="00A11751">
        <w:trPr>
          <w:trHeight w:val="4342"/>
        </w:trPr>
        <w:tc>
          <w:tcPr>
            <w:tcW w:w="1984" w:type="dxa"/>
          </w:tcPr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ОГСЭ.03 Иностранный язык в профессиональной деятельности</w:t>
            </w:r>
          </w:p>
        </w:tc>
        <w:tc>
          <w:tcPr>
            <w:tcW w:w="1700" w:type="dxa"/>
          </w:tcPr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182</w:t>
            </w:r>
          </w:p>
        </w:tc>
        <w:tc>
          <w:tcPr>
            <w:tcW w:w="1559" w:type="dxa"/>
          </w:tcPr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104</w:t>
            </w:r>
          </w:p>
        </w:tc>
        <w:tc>
          <w:tcPr>
            <w:tcW w:w="4675" w:type="dxa"/>
          </w:tcPr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4.1.   Компьютерные сети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№1 Компьютерные сети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4.2 Сетевые конфигурации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№4 Сетевые конфигурации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4.3 Компьютерные вирусы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занятие№ 7 Компьютерные вирусы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5.1. Теория информации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 15 Общие положения теории информации.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5.2 Теория кодирования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№23 Понятие о теории кодирования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 25Сжатие данных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 27 Применение теории кодирования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lastRenderedPageBreak/>
              <w:t>Тема 6.1 Передача и кодирование информации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№1 Инкапсуляция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№3 Передача и кодирование сообщений для вычислений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№5 Сжатие и хеширование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№7 Исправление ошибок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№9 Контроль по четности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7.1 Техническая и легальная защита информации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№13 Техническая и легальная защита информации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 xml:space="preserve">Тема 7.2 </w:t>
            </w:r>
            <w:r w:rsidR="00C01B04">
              <w:rPr>
                <w:i/>
                <w:color w:val="000000"/>
              </w:rPr>
              <w:t>Критерии оценки</w:t>
            </w:r>
            <w:r>
              <w:rPr>
                <w:i/>
                <w:color w:val="000000"/>
              </w:rPr>
              <w:t xml:space="preserve"> безопасности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№15 Общепринятые критерии оценки безопасности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7.3 Риски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№17   Наблюдение за рисками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</w:t>
            </w:r>
            <w:r w:rsidR="00C01B04">
              <w:rPr>
                <w:color w:val="000000"/>
              </w:rPr>
              <w:t>18 Анализ</w:t>
            </w:r>
            <w:r>
              <w:rPr>
                <w:color w:val="000000"/>
              </w:rPr>
              <w:t xml:space="preserve"> и оценка риска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</w:t>
            </w:r>
            <w:r w:rsidR="00C01B04">
              <w:rPr>
                <w:color w:val="000000"/>
              </w:rPr>
              <w:t>19 Рискиндентификации</w:t>
            </w:r>
            <w:r>
              <w:rPr>
                <w:color w:val="000000"/>
              </w:rPr>
              <w:t xml:space="preserve"> и измерения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№21   Элементы измерения риска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Тема 7.4 Криптографическая защита информации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№22 Криптографическая защита компьютерной информации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№24 Шифр перестановки</w:t>
            </w:r>
          </w:p>
          <w:p w:rsidR="00A11751" w:rsidRDefault="00BF60C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  <w:r>
              <w:rPr>
                <w:color w:val="000000"/>
              </w:rPr>
              <w:t>Практическое занятие №26 Типы криптоанализа</w:t>
            </w:r>
          </w:p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</w:p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</w:p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</w:p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</w:p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0" w:hanging="2"/>
              <w:jc w:val="both"/>
              <w:rPr>
                <w:color w:val="000000"/>
              </w:rPr>
            </w:pPr>
          </w:p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hanging="2"/>
              <w:jc w:val="both"/>
              <w:rPr>
                <w:color w:val="000000"/>
              </w:rPr>
            </w:pPr>
          </w:p>
        </w:tc>
      </w:tr>
    </w:tbl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BF60C9">
      <w:pPr>
        <w:pageBreakBefore/>
        <w:pBdr>
          <w:top w:val="nil"/>
          <w:left w:val="nil"/>
          <w:bottom w:val="nil"/>
          <w:right w:val="nil"/>
          <w:between w:val="nil"/>
        </w:pBdr>
        <w:spacing w:after="240"/>
        <w:ind w:left="1" w:hanging="3"/>
        <w:jc w:val="center"/>
        <w:rPr>
          <w:b/>
          <w:smallCaps/>
          <w:color w:val="000000"/>
          <w:sz w:val="28"/>
          <w:szCs w:val="28"/>
        </w:rPr>
      </w:pPr>
      <w:r>
        <w:rPr>
          <w:b/>
          <w:smallCaps/>
          <w:color w:val="000000"/>
          <w:sz w:val="28"/>
          <w:szCs w:val="28"/>
        </w:rPr>
        <w:lastRenderedPageBreak/>
        <w:t>2. СТРУКТУРА И СОДЕРЖАНИЕ УЧЕБНОЙ ДИСЦИПЛИНЫ</w:t>
      </w:r>
    </w:p>
    <w:p w:rsidR="00A11751" w:rsidRDefault="00BF60C9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0"/>
        <w:ind w:left="1" w:hanging="3"/>
        <w:jc w:val="both"/>
        <w:rPr>
          <w:b/>
          <w:color w:val="000000"/>
          <w:sz w:val="28"/>
          <w:szCs w:val="28"/>
          <w:u w:val="single"/>
        </w:rPr>
      </w:pPr>
      <w:r>
        <w:rPr>
          <w:b/>
          <w:color w:val="000000"/>
          <w:sz w:val="28"/>
          <w:szCs w:val="28"/>
        </w:rPr>
        <w:t>2.1. Объем учебной дисциплины и виды учебной работы</w:t>
      </w:r>
    </w:p>
    <w:tbl>
      <w:tblPr>
        <w:tblStyle w:val="aff1"/>
        <w:tblW w:w="9639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904"/>
        <w:gridCol w:w="1735"/>
      </w:tblGrid>
      <w:tr w:rsidR="00A11751">
        <w:trPr>
          <w:trHeight w:val="460"/>
        </w:trPr>
        <w:tc>
          <w:tcPr>
            <w:tcW w:w="7904" w:type="dxa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Вид учебной работы</w:t>
            </w:r>
          </w:p>
        </w:tc>
        <w:tc>
          <w:tcPr>
            <w:tcW w:w="1735" w:type="dxa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Количество часов</w:t>
            </w:r>
          </w:p>
        </w:tc>
      </w:tr>
      <w:tr w:rsidR="00A11751">
        <w:trPr>
          <w:trHeight w:val="285"/>
        </w:trPr>
        <w:tc>
          <w:tcPr>
            <w:tcW w:w="7904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Максимальная учебная нагрузка (всего)</w:t>
            </w:r>
          </w:p>
        </w:tc>
        <w:tc>
          <w:tcPr>
            <w:tcW w:w="1735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186</w:t>
            </w:r>
          </w:p>
        </w:tc>
      </w:tr>
      <w:tr w:rsidR="00A11751">
        <w:tc>
          <w:tcPr>
            <w:tcW w:w="7904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both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Обязательная аудиторная учебная нагрузка(всего)</w:t>
            </w:r>
          </w:p>
        </w:tc>
        <w:tc>
          <w:tcPr>
            <w:tcW w:w="1735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182</w:t>
            </w:r>
          </w:p>
        </w:tc>
      </w:tr>
      <w:tr w:rsidR="00A11751">
        <w:tc>
          <w:tcPr>
            <w:tcW w:w="7904" w:type="dxa"/>
          </w:tcPr>
          <w:p w:rsidR="00A11751" w:rsidRDefault="00BF60C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spacing w:after="0"/>
              <w:ind w:left="1" w:hanging="3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 том числе:</w:t>
            </w:r>
          </w:p>
        </w:tc>
        <w:tc>
          <w:tcPr>
            <w:tcW w:w="1735" w:type="dxa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A11751">
        <w:tc>
          <w:tcPr>
            <w:tcW w:w="7904" w:type="dxa"/>
          </w:tcPr>
          <w:p w:rsidR="00A11751" w:rsidRDefault="00BF60C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  <w:tab w:val="left" w:pos="539"/>
              </w:tabs>
              <w:spacing w:after="0"/>
              <w:ind w:left="1" w:hanging="3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1735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182</w:t>
            </w:r>
          </w:p>
        </w:tc>
      </w:tr>
      <w:tr w:rsidR="00A11751">
        <w:tc>
          <w:tcPr>
            <w:tcW w:w="7904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both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Самостоятельная работа обучающегося (всего)</w:t>
            </w:r>
          </w:p>
        </w:tc>
        <w:tc>
          <w:tcPr>
            <w:tcW w:w="1735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4</w:t>
            </w:r>
          </w:p>
        </w:tc>
      </w:tr>
      <w:tr w:rsidR="00A11751">
        <w:tc>
          <w:tcPr>
            <w:tcW w:w="7904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 том числе:</w:t>
            </w:r>
          </w:p>
        </w:tc>
        <w:tc>
          <w:tcPr>
            <w:tcW w:w="1735" w:type="dxa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A11751">
        <w:tc>
          <w:tcPr>
            <w:tcW w:w="7904" w:type="dxa"/>
          </w:tcPr>
          <w:p w:rsidR="00A11751" w:rsidRDefault="00BF60C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  <w:tab w:val="left" w:pos="539"/>
              </w:tabs>
              <w:spacing w:after="0"/>
              <w:ind w:left="1" w:hanging="3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подготовка презентации</w:t>
            </w:r>
          </w:p>
        </w:tc>
        <w:tc>
          <w:tcPr>
            <w:tcW w:w="1735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 xml:space="preserve">4 </w:t>
            </w:r>
          </w:p>
        </w:tc>
      </w:tr>
      <w:tr w:rsidR="00A11751">
        <w:tc>
          <w:tcPr>
            <w:tcW w:w="9639" w:type="dxa"/>
            <w:gridSpan w:val="2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1" w:hanging="3"/>
              <w:rPr>
                <w:color w:val="000000"/>
                <w:sz w:val="28"/>
                <w:szCs w:val="28"/>
              </w:rPr>
            </w:pPr>
            <w:r>
              <w:rPr>
                <w:b/>
                <w:i/>
                <w:color w:val="000000"/>
                <w:sz w:val="28"/>
                <w:szCs w:val="28"/>
              </w:rPr>
              <w:t xml:space="preserve">Промежуточная аттестация по дисциплине  </w:t>
            </w:r>
            <w:r>
              <w:rPr>
                <w:color w:val="000000"/>
                <w:sz w:val="28"/>
                <w:szCs w:val="28"/>
              </w:rPr>
              <w:t xml:space="preserve"> дифференцированный зачет</w:t>
            </w:r>
          </w:p>
        </w:tc>
      </w:tr>
    </w:tbl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rPr>
          <w:color w:val="000000"/>
          <w:sz w:val="24"/>
          <w:szCs w:val="24"/>
        </w:rPr>
        <w:sectPr w:rsidR="00A11751">
          <w:footerReference w:type="even" r:id="rId8"/>
          <w:footerReference w:type="default" r:id="rId9"/>
          <w:pgSz w:w="11906" w:h="16838"/>
          <w:pgMar w:top="1134" w:right="1134" w:bottom="1134" w:left="1134" w:header="709" w:footer="709" w:gutter="0"/>
          <w:pgNumType w:start="1"/>
          <w:cols w:space="720"/>
          <w:titlePg/>
        </w:sect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</w:rPr>
      </w:pPr>
      <w:r>
        <w:rPr>
          <w:b/>
          <w:smallCaps/>
          <w:color w:val="000000"/>
          <w:sz w:val="28"/>
          <w:szCs w:val="28"/>
        </w:rPr>
        <w:lastRenderedPageBreak/>
        <w:t>2.</w:t>
      </w:r>
      <w:r w:rsidR="00C01B04">
        <w:rPr>
          <w:b/>
          <w:smallCaps/>
          <w:color w:val="000000"/>
          <w:sz w:val="28"/>
          <w:szCs w:val="28"/>
        </w:rPr>
        <w:t>2. Тематический</w:t>
      </w:r>
      <w:r>
        <w:rPr>
          <w:b/>
          <w:color w:val="000000"/>
          <w:sz w:val="28"/>
          <w:szCs w:val="28"/>
        </w:rPr>
        <w:t xml:space="preserve"> план и содержание учебной дисциплины 10.02.04 «Обеспечение информационной безопасности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телекоммуникационных систем».</w:t>
      </w:r>
    </w:p>
    <w:tbl>
      <w:tblPr>
        <w:tblStyle w:val="aff2"/>
        <w:tblpPr w:leftFromText="180" w:rightFromText="180" w:vertAnchor="text" w:tblpX="1220" w:tblpY="511"/>
        <w:tblW w:w="1455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96"/>
        <w:gridCol w:w="7"/>
        <w:gridCol w:w="7440"/>
        <w:gridCol w:w="1123"/>
        <w:gridCol w:w="169"/>
        <w:gridCol w:w="1123"/>
        <w:gridCol w:w="503"/>
        <w:gridCol w:w="1292"/>
      </w:tblGrid>
      <w:tr w:rsidR="00A11751" w:rsidTr="00BF60C9">
        <w:trPr>
          <w:gridAfter w:val="1"/>
          <w:wAfter w:w="1292" w:type="dxa"/>
          <w:trHeight w:val="20"/>
          <w:tblHeader/>
        </w:trPr>
        <w:tc>
          <w:tcPr>
            <w:tcW w:w="2903" w:type="dxa"/>
            <w:gridSpan w:val="2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7440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Содержание учебного материала, лабораторные и практические работы, </w:t>
            </w:r>
            <w:r>
              <w:rPr>
                <w:b/>
                <w:color w:val="000000"/>
                <w:sz w:val="24"/>
                <w:szCs w:val="24"/>
              </w:rPr>
              <w:br/>
              <w:t>самостоятельная работа обучающихся, консультации</w:t>
            </w:r>
          </w:p>
        </w:tc>
        <w:tc>
          <w:tcPr>
            <w:tcW w:w="1123" w:type="dxa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Объем часов</w:t>
            </w:r>
          </w:p>
        </w:tc>
        <w:tc>
          <w:tcPr>
            <w:tcW w:w="1795" w:type="dxa"/>
            <w:gridSpan w:val="3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Формируемые ОК, ПК, ЛР</w:t>
            </w:r>
          </w:p>
        </w:tc>
      </w:tr>
      <w:tr w:rsidR="00A11751" w:rsidTr="00BF60C9">
        <w:trPr>
          <w:gridAfter w:val="1"/>
          <w:wAfter w:w="1292" w:type="dxa"/>
          <w:trHeight w:val="20"/>
        </w:trPr>
        <w:tc>
          <w:tcPr>
            <w:tcW w:w="10343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Первый год обучения Объём ОП</w:t>
            </w:r>
          </w:p>
        </w:tc>
        <w:tc>
          <w:tcPr>
            <w:tcW w:w="1123" w:type="dxa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72</w:t>
            </w:r>
          </w:p>
        </w:tc>
        <w:tc>
          <w:tcPr>
            <w:tcW w:w="1795" w:type="dxa"/>
            <w:gridSpan w:val="3"/>
            <w:shd w:val="clear" w:color="auto" w:fill="C0C0C0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trHeight w:val="20"/>
        </w:trPr>
        <w:tc>
          <w:tcPr>
            <w:tcW w:w="10343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 семестр (32 часов / 2 часа)</w:t>
            </w:r>
          </w:p>
        </w:tc>
        <w:tc>
          <w:tcPr>
            <w:tcW w:w="1123" w:type="dxa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32</w:t>
            </w:r>
          </w:p>
        </w:tc>
        <w:tc>
          <w:tcPr>
            <w:tcW w:w="1795" w:type="dxa"/>
            <w:gridSpan w:val="3"/>
            <w:shd w:val="clear" w:color="auto" w:fill="C0C0C0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trHeight w:val="90"/>
        </w:trPr>
        <w:tc>
          <w:tcPr>
            <w:tcW w:w="10343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Раздел 1. Информационные технологии</w:t>
            </w:r>
          </w:p>
        </w:tc>
        <w:tc>
          <w:tcPr>
            <w:tcW w:w="1123" w:type="dxa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795" w:type="dxa"/>
            <w:gridSpan w:val="3"/>
            <w:shd w:val="clear" w:color="auto" w:fill="C0C0C0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90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1.1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Первые шаги в ИТ </w:t>
            </w: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1-3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1795" w:type="dxa"/>
            <w:gridSpan w:val="3"/>
            <w:vMerge w:val="restart"/>
            <w:shd w:val="clear" w:color="auto" w:fill="FFFFFF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4, ОК 5, ОК 7, ОК 8, ОК 9, </w:t>
            </w: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1: </w:t>
            </w:r>
            <w:r>
              <w:rPr>
                <w:color w:val="000000"/>
                <w:sz w:val="24"/>
                <w:szCs w:val="24"/>
              </w:rPr>
              <w:t>Введение. Иностранный язык в профессиональной деятельности. Задачи и цели. Признаки существительного. Словообразование (стр.98), множественное число существительных. (стр.47)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2: </w:t>
            </w:r>
            <w:r>
              <w:rPr>
                <w:color w:val="000000"/>
                <w:sz w:val="24"/>
                <w:szCs w:val="24"/>
              </w:rPr>
              <w:t>Части и измерения. Притяжательный падеж существительных, артикли. (стр.26,47)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3: </w:t>
            </w:r>
            <w:r>
              <w:rPr>
                <w:color w:val="000000"/>
                <w:sz w:val="24"/>
                <w:szCs w:val="24"/>
              </w:rPr>
              <w:t>Что такое компьютер? Степени сравнения прилагательных.(стр.77)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1.2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История и поколения компьютеров</w:t>
            </w: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4-6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1795" w:type="dxa"/>
            <w:gridSpan w:val="3"/>
            <w:vMerge w:val="restart"/>
            <w:shd w:val="clear" w:color="auto" w:fill="FFFFFF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1,ОК 2,ОК 4, ОК 7,  ОК 9, </w:t>
            </w: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4: </w:t>
            </w:r>
            <w:r>
              <w:rPr>
                <w:color w:val="000000"/>
                <w:sz w:val="24"/>
                <w:szCs w:val="24"/>
              </w:rPr>
              <w:t xml:space="preserve">История и развитие компьютерных технологий. Работа с ЛЕ. Повелительное наклонение </w:t>
            </w:r>
            <w:r w:rsidR="0088540F">
              <w:rPr>
                <w:color w:val="000000"/>
                <w:sz w:val="24"/>
                <w:szCs w:val="24"/>
              </w:rPr>
              <w:t>глагола. (</w:t>
            </w:r>
            <w:r>
              <w:rPr>
                <w:color w:val="000000"/>
                <w:sz w:val="24"/>
                <w:szCs w:val="24"/>
              </w:rPr>
              <w:t>стр.32). Типы вопросов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9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5: </w:t>
            </w:r>
            <w:r>
              <w:rPr>
                <w:color w:val="000000"/>
                <w:sz w:val="24"/>
                <w:szCs w:val="24"/>
              </w:rPr>
              <w:t>История и развитие компьютерных технологий. Работа с текстом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Типы вопросительных предложений. (стр.93-95)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6: </w:t>
            </w:r>
            <w:r>
              <w:rPr>
                <w:color w:val="000000"/>
                <w:sz w:val="24"/>
                <w:szCs w:val="24"/>
              </w:rPr>
              <w:t xml:space="preserve">Виды компьютеров. 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1.3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Начало работы с вашим </w:t>
            </w:r>
            <w:r>
              <w:rPr>
                <w:b/>
                <w:color w:val="000000"/>
                <w:sz w:val="24"/>
                <w:szCs w:val="24"/>
              </w:rPr>
              <w:lastRenderedPageBreak/>
              <w:t>компьютером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lastRenderedPageBreak/>
              <w:t>Практические занятия 7-10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1795" w:type="dxa"/>
            <w:gridSpan w:val="3"/>
            <w:vMerge w:val="restart"/>
            <w:shd w:val="clear" w:color="auto" w:fill="FFFFFF"/>
            <w:vAlign w:val="center"/>
          </w:tcPr>
          <w:p w:rsidR="00A11751" w:rsidRDefault="00C01B04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ОК 1, ОК 2, ОК 4,  ОК 7,  ОК 9,</w:t>
            </w: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7: </w:t>
            </w:r>
            <w:r w:rsidR="00C01B04">
              <w:rPr>
                <w:color w:val="000000"/>
                <w:sz w:val="24"/>
                <w:szCs w:val="24"/>
              </w:rPr>
              <w:t>Рабочий стол</w:t>
            </w:r>
            <w:r>
              <w:rPr>
                <w:color w:val="000000"/>
                <w:sz w:val="24"/>
                <w:szCs w:val="24"/>
              </w:rPr>
              <w:t>. Времена английского глагола группы Present.(стр.106,111,113)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8: </w:t>
            </w:r>
            <w:r>
              <w:rPr>
                <w:color w:val="000000"/>
                <w:sz w:val="24"/>
                <w:szCs w:val="24"/>
              </w:rPr>
              <w:t>Графический интерфейс.  Времена английского глагола группы Present.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9: </w:t>
            </w:r>
            <w:r>
              <w:rPr>
                <w:color w:val="000000"/>
                <w:sz w:val="24"/>
                <w:szCs w:val="24"/>
              </w:rPr>
              <w:t>Устройства ввода информации. Времена английского глагола группы Future.(стр.111,113)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10: </w:t>
            </w:r>
            <w:r>
              <w:rPr>
                <w:color w:val="000000"/>
                <w:sz w:val="24"/>
                <w:szCs w:val="24"/>
              </w:rPr>
              <w:t>Создание и хранение информации.  Времена английского глагола группы Future.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vMerge/>
            <w:shd w:val="clear" w:color="auto" w:fill="FFFFFF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 w:rsidTr="00BF60C9">
        <w:trPr>
          <w:gridAfter w:val="1"/>
          <w:wAfter w:w="1292" w:type="dxa"/>
          <w:cantSplit/>
          <w:trHeight w:val="294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7440" w:type="dxa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Самостоятельная работа: </w:t>
            </w:r>
            <w:r>
              <w:rPr>
                <w:color w:val="000000"/>
              </w:rPr>
              <w:t>подготовка презентаций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3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94"/>
        </w:trPr>
        <w:tc>
          <w:tcPr>
            <w:tcW w:w="2903" w:type="dxa"/>
            <w:gridSpan w:val="2"/>
            <w:vMerge w:val="restart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1.4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Использование компьютеров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11-16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12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Pr="00C01B04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 w:rsidRPr="00C01B04">
              <w:rPr>
                <w:color w:val="000000"/>
                <w:sz w:val="24"/>
                <w:szCs w:val="24"/>
              </w:rPr>
              <w:t xml:space="preserve">ОК 4, ОК 5, ОК 7, ОК 8, ОК 9, </w:t>
            </w:r>
          </w:p>
        </w:tc>
      </w:tr>
      <w:tr w:rsidR="00A11751">
        <w:trPr>
          <w:cantSplit/>
          <w:trHeight w:val="303"/>
        </w:trPr>
        <w:tc>
          <w:tcPr>
            <w:tcW w:w="2903" w:type="dxa"/>
            <w:gridSpan w:val="2"/>
            <w:vMerge/>
            <w:shd w:val="clear" w:color="auto" w:fill="auto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11: </w:t>
            </w:r>
            <w:r>
              <w:rPr>
                <w:color w:val="000000"/>
                <w:sz w:val="24"/>
                <w:szCs w:val="24"/>
              </w:rPr>
              <w:t>Компьютеры в нашей жизни. Времена английского глагола.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12: </w:t>
            </w:r>
            <w:r>
              <w:rPr>
                <w:color w:val="000000"/>
                <w:sz w:val="24"/>
                <w:szCs w:val="24"/>
              </w:rPr>
              <w:t xml:space="preserve">Обработка </w:t>
            </w:r>
            <w:r w:rsidR="0088540F">
              <w:rPr>
                <w:color w:val="000000"/>
                <w:sz w:val="24"/>
                <w:szCs w:val="24"/>
              </w:rPr>
              <w:t>текстов. Времена</w:t>
            </w:r>
            <w:r>
              <w:rPr>
                <w:color w:val="000000"/>
                <w:sz w:val="24"/>
                <w:szCs w:val="24"/>
              </w:rPr>
              <w:t xml:space="preserve"> английского глагола.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350"/>
        </w:trPr>
        <w:tc>
          <w:tcPr>
            <w:tcW w:w="2903" w:type="dxa"/>
            <w:gridSpan w:val="2"/>
            <w:vMerge/>
            <w:shd w:val="clear" w:color="auto" w:fill="auto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13: </w:t>
            </w:r>
            <w:r>
              <w:rPr>
                <w:color w:val="000000"/>
                <w:sz w:val="24"/>
                <w:szCs w:val="24"/>
              </w:rPr>
              <w:t>Технологии машинного перевода. Времена английского глагола.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81"/>
        </w:trPr>
        <w:tc>
          <w:tcPr>
            <w:tcW w:w="2903" w:type="dxa"/>
            <w:gridSpan w:val="2"/>
            <w:vMerge/>
            <w:shd w:val="clear" w:color="auto" w:fill="auto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14: </w:t>
            </w:r>
            <w:r>
              <w:rPr>
                <w:color w:val="000000"/>
                <w:sz w:val="24"/>
                <w:szCs w:val="24"/>
              </w:rPr>
              <w:t>Повторение изученного лексического и грамматического материала.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341"/>
        </w:trPr>
        <w:tc>
          <w:tcPr>
            <w:tcW w:w="2903" w:type="dxa"/>
            <w:gridSpan w:val="2"/>
            <w:vMerge/>
            <w:shd w:val="clear" w:color="auto" w:fill="auto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Итоговое занятие.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 4 семестр (40 часов\2 часа 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40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Pr="00C01B04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539"/>
        </w:trPr>
        <w:tc>
          <w:tcPr>
            <w:tcW w:w="11635" w:type="dxa"/>
            <w:gridSpan w:val="5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Раздел 2. Составляющие компьютера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Pr="00C01B04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2.1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Оборудование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16-17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795" w:type="dxa"/>
            <w:gridSpan w:val="2"/>
            <w:vMerge w:val="restart"/>
            <w:shd w:val="clear" w:color="auto" w:fill="FFFFFF"/>
            <w:vAlign w:val="center"/>
          </w:tcPr>
          <w:p w:rsidR="00A11751" w:rsidRPr="00C01B04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 w:rsidRPr="00C01B04">
              <w:rPr>
                <w:color w:val="000000"/>
                <w:sz w:val="24"/>
                <w:szCs w:val="24"/>
              </w:rPr>
              <w:t xml:space="preserve">ОК 1, ОК 2, ОК 4, ОК 5,  ОК 9, </w:t>
            </w: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16: </w:t>
            </w:r>
            <w:r>
              <w:rPr>
                <w:color w:val="000000"/>
                <w:sz w:val="24"/>
                <w:szCs w:val="24"/>
              </w:rPr>
              <w:t>Компьютерное оборудование. Времена английского глагола группы Past.(стр.107,111,113)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FFFFFF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64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17: </w:t>
            </w:r>
            <w:r>
              <w:rPr>
                <w:color w:val="000000"/>
                <w:sz w:val="24"/>
                <w:szCs w:val="24"/>
              </w:rPr>
              <w:t>Микропроцессор и память</w:t>
            </w:r>
            <w:r>
              <w:rPr>
                <w:i/>
                <w:color w:val="000000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Времена английского глагола группы Past.(стр.107,111,113)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FFFFFF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 w:val="restart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2.2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Программное обеспечение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18-19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Pr="00C01B04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 w:rsidRPr="00C01B04">
              <w:rPr>
                <w:color w:val="000000"/>
                <w:sz w:val="24"/>
                <w:szCs w:val="24"/>
              </w:rPr>
              <w:t xml:space="preserve">ОК 1, ОК 2, ОК 3,ОК 4 , ОК 5  , ОК 7,  ОК 9, </w:t>
            </w: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18: </w:t>
            </w:r>
            <w:r>
              <w:rPr>
                <w:color w:val="000000"/>
                <w:sz w:val="24"/>
                <w:szCs w:val="24"/>
              </w:rPr>
              <w:t>Программное оборудование. few/ a few; little / a little (стр.70)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1225"/>
        </w:trPr>
        <w:tc>
          <w:tcPr>
            <w:tcW w:w="2903" w:type="dxa"/>
            <w:gridSpan w:val="2"/>
            <w:vMerge/>
            <w:shd w:val="clear" w:color="auto" w:fill="auto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19: </w:t>
            </w:r>
            <w:r>
              <w:rPr>
                <w:color w:val="000000"/>
                <w:sz w:val="24"/>
                <w:szCs w:val="24"/>
              </w:rPr>
              <w:t>Операционные системы. much / many / a lotof(стр.71)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2.3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Безопасность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21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lastRenderedPageBreak/>
              <w:t>Практические занятия 20-22</w:t>
            </w:r>
          </w:p>
        </w:tc>
        <w:tc>
          <w:tcPr>
            <w:tcW w:w="1123" w:type="dxa"/>
            <w:shd w:val="clear" w:color="auto" w:fill="FFFFFF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1795" w:type="dxa"/>
            <w:gridSpan w:val="2"/>
            <w:vMerge w:val="restart"/>
            <w:shd w:val="clear" w:color="auto" w:fill="FFFFFF"/>
            <w:vAlign w:val="center"/>
          </w:tcPr>
          <w:p w:rsidR="00A11751" w:rsidRPr="00C01B04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 w:rsidRPr="00C01B04">
              <w:rPr>
                <w:color w:val="000000"/>
                <w:sz w:val="24"/>
                <w:szCs w:val="24"/>
              </w:rPr>
              <w:t>ОК 3, ОК 4, ОК 5, ОК 7, ОК 8,  О</w:t>
            </w:r>
            <w:r w:rsidR="00C01B04">
              <w:rPr>
                <w:color w:val="000000"/>
                <w:sz w:val="24"/>
                <w:szCs w:val="24"/>
              </w:rPr>
              <w:t>К 9,</w:t>
            </w: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20: </w:t>
            </w:r>
            <w:r>
              <w:rPr>
                <w:color w:val="000000"/>
                <w:sz w:val="24"/>
                <w:szCs w:val="24"/>
              </w:rPr>
              <w:t>Компьютерные вирусы и борьба с ними. Сравнение времен (стр.115,116,118,119)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FFFFFF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21: </w:t>
            </w:r>
            <w:r>
              <w:rPr>
                <w:color w:val="000000"/>
                <w:sz w:val="24"/>
                <w:szCs w:val="24"/>
              </w:rPr>
              <w:t>Резервное копирование данных. Сравнение времен (стр.115,116,118,119)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FFFFFF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695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22: </w:t>
            </w:r>
            <w:r>
              <w:rPr>
                <w:color w:val="000000"/>
                <w:sz w:val="24"/>
                <w:szCs w:val="24"/>
              </w:rPr>
              <w:t>Практикум по чтению профессиональных текстов. Сравнение времен (стр.115,116,118,119)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FFFFFF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585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Самостоятельная работа: </w:t>
            </w:r>
            <w:r>
              <w:rPr>
                <w:color w:val="000000"/>
              </w:rPr>
              <w:t>подготовка докладов, рефератов, резюме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FFFFFF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9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Раздел 3. Области применения компьютерных технологий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795" w:type="dxa"/>
            <w:gridSpan w:val="2"/>
            <w:vMerge/>
            <w:shd w:val="clear" w:color="auto" w:fill="FFFFFF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82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3.1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Технологии по работе с данными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8854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</w:t>
            </w:r>
            <w:r w:rsidR="00BF60C9">
              <w:rPr>
                <w:b/>
                <w:i/>
                <w:color w:val="000000"/>
                <w:sz w:val="24"/>
                <w:szCs w:val="24"/>
              </w:rPr>
              <w:t xml:space="preserve"> занятия 23-26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Pr="00C01B04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 w:rsidRPr="00C01B04">
              <w:rPr>
                <w:color w:val="000000"/>
                <w:sz w:val="24"/>
                <w:szCs w:val="24"/>
              </w:rPr>
              <w:t xml:space="preserve">ОК 1, ОК 2, ОК 3,ОК 4 , ОК 5  , ОК 7,  ОК 9, </w:t>
            </w:r>
          </w:p>
        </w:tc>
      </w:tr>
      <w:tr w:rsidR="00A11751">
        <w:trPr>
          <w:cantSplit/>
          <w:trHeight w:val="236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23: </w:t>
            </w:r>
            <w:r>
              <w:rPr>
                <w:color w:val="000000"/>
                <w:sz w:val="24"/>
                <w:szCs w:val="24"/>
              </w:rPr>
              <w:t>Большие данные.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24: </w:t>
            </w:r>
            <w:r>
              <w:rPr>
                <w:color w:val="000000"/>
                <w:sz w:val="24"/>
                <w:szCs w:val="24"/>
              </w:rPr>
              <w:t>Технологии обмена данными.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25: </w:t>
            </w:r>
            <w:r>
              <w:rPr>
                <w:color w:val="000000"/>
                <w:sz w:val="24"/>
                <w:szCs w:val="24"/>
              </w:rPr>
              <w:t>Интернет технологии.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26: </w:t>
            </w:r>
            <w:r>
              <w:rPr>
                <w:color w:val="000000"/>
                <w:sz w:val="24"/>
                <w:szCs w:val="24"/>
              </w:rPr>
              <w:t>Практикум по чтению профессиональных текстов 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302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42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76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22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3.2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Общение будущего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27-34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18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Pr="00C01B04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 w:rsidRPr="00C01B04">
              <w:rPr>
                <w:color w:val="000000"/>
                <w:sz w:val="24"/>
                <w:szCs w:val="24"/>
              </w:rPr>
              <w:t xml:space="preserve">ОК 4, ОК 5, ОК 7, ОК 8, ОК 9, </w:t>
            </w:r>
          </w:p>
        </w:tc>
      </w:tr>
      <w:tr w:rsidR="00A11751">
        <w:trPr>
          <w:cantSplit/>
          <w:trHeight w:val="272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27: </w:t>
            </w:r>
            <w:r>
              <w:rPr>
                <w:color w:val="000000"/>
                <w:sz w:val="24"/>
                <w:szCs w:val="24"/>
              </w:rPr>
              <w:t>ИКТ в образовании.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28: </w:t>
            </w:r>
            <w:r>
              <w:rPr>
                <w:color w:val="000000"/>
                <w:sz w:val="24"/>
                <w:szCs w:val="24"/>
              </w:rPr>
              <w:t>Взаимодействие компьютера и человека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29: </w:t>
            </w:r>
            <w:r>
              <w:rPr>
                <w:color w:val="000000"/>
                <w:sz w:val="24"/>
                <w:szCs w:val="24"/>
              </w:rPr>
              <w:t>Компьютерная этика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30: </w:t>
            </w:r>
            <w:r>
              <w:rPr>
                <w:color w:val="000000"/>
                <w:sz w:val="24"/>
                <w:szCs w:val="24"/>
              </w:rPr>
              <w:t>Управление цифровыми правами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31: </w:t>
            </w:r>
            <w:r>
              <w:rPr>
                <w:color w:val="000000"/>
                <w:sz w:val="24"/>
                <w:szCs w:val="24"/>
              </w:rPr>
              <w:t>E-commerce и e-government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32: </w:t>
            </w:r>
            <w:r>
              <w:rPr>
                <w:color w:val="000000"/>
                <w:sz w:val="24"/>
                <w:szCs w:val="24"/>
              </w:rPr>
              <w:t>Будущее ИКТ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33: </w:t>
            </w:r>
            <w:r>
              <w:rPr>
                <w:color w:val="000000"/>
                <w:sz w:val="24"/>
                <w:szCs w:val="24"/>
              </w:rPr>
              <w:t>Итоговое занятие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42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36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308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78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338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374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Pr="00C01B04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Второй год обучения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60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Pr="00C01B04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5 семестр (28 часов  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28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Pr="00C01B04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Раздел 4. Компьютер как средство связи.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26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Pr="00C01B04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1758"/>
        </w:trPr>
        <w:tc>
          <w:tcPr>
            <w:tcW w:w="2903" w:type="dxa"/>
            <w:gridSpan w:val="2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4.1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Компьютерные сети.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1:</w:t>
            </w:r>
            <w:r>
              <w:rPr>
                <w:color w:val="000000"/>
                <w:sz w:val="24"/>
                <w:szCs w:val="24"/>
              </w:rPr>
              <w:t xml:space="preserve"> Компьютерные сети. Пассивный залог. Функции окончания –ed.(стр.133)  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2:</w:t>
            </w:r>
            <w:r w:rsidR="00C01B04">
              <w:rPr>
                <w:color w:val="000000"/>
                <w:sz w:val="24"/>
                <w:szCs w:val="24"/>
              </w:rPr>
              <w:t xml:space="preserve"> Стандарты</w:t>
            </w:r>
            <w:r>
              <w:rPr>
                <w:color w:val="000000"/>
                <w:sz w:val="24"/>
                <w:szCs w:val="24"/>
              </w:rPr>
              <w:t xml:space="preserve"> и технологии беспроводных сетей. Пассивный залог.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3:</w:t>
            </w:r>
            <w:r w:rsidR="00C01B04">
              <w:rPr>
                <w:color w:val="000000"/>
                <w:sz w:val="24"/>
                <w:szCs w:val="24"/>
              </w:rPr>
              <w:t xml:space="preserve"> Топология</w:t>
            </w:r>
            <w:r>
              <w:rPr>
                <w:color w:val="000000"/>
                <w:sz w:val="24"/>
                <w:szCs w:val="24"/>
              </w:rPr>
              <w:t xml:space="preserve"> компьютерных сетей. Пассивный залог. 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Pr="00C01B04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 w:rsidRPr="00C01B04">
              <w:rPr>
                <w:color w:val="000000"/>
                <w:sz w:val="24"/>
                <w:szCs w:val="24"/>
              </w:rPr>
              <w:t xml:space="preserve">ОК 1,ОК 2, ОК 3, ОК 4, ОК 7  ,  ОК 9, </w:t>
            </w:r>
          </w:p>
        </w:tc>
      </w:tr>
      <w:tr w:rsidR="00A11751">
        <w:trPr>
          <w:trHeight w:val="20"/>
        </w:trPr>
        <w:tc>
          <w:tcPr>
            <w:tcW w:w="2903" w:type="dxa"/>
            <w:gridSpan w:val="2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4.2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Сетевые конфигурации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4:</w:t>
            </w:r>
            <w:r>
              <w:rPr>
                <w:color w:val="000000"/>
                <w:sz w:val="24"/>
                <w:szCs w:val="24"/>
              </w:rPr>
              <w:t xml:space="preserve"> Сетевые конфигурации</w:t>
            </w:r>
            <w:r>
              <w:rPr>
                <w:b/>
                <w:i/>
                <w:color w:val="000000"/>
                <w:sz w:val="24"/>
                <w:szCs w:val="24"/>
              </w:rPr>
              <w:t xml:space="preserve">. </w:t>
            </w:r>
            <w:r>
              <w:rPr>
                <w:color w:val="000000"/>
                <w:sz w:val="24"/>
                <w:szCs w:val="24"/>
              </w:rPr>
              <w:t>Пассивный залог. Функции окончания –ed.(стр.133)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5:</w:t>
            </w:r>
            <w:r w:rsidR="00C01B04">
              <w:rPr>
                <w:color w:val="000000"/>
                <w:sz w:val="24"/>
                <w:szCs w:val="24"/>
              </w:rPr>
              <w:t xml:space="preserve"> Эксплуатация</w:t>
            </w:r>
            <w:r>
              <w:rPr>
                <w:color w:val="000000"/>
                <w:sz w:val="24"/>
                <w:szCs w:val="24"/>
              </w:rPr>
              <w:t xml:space="preserve"> сетевых конфигураций. Пассивный залог. 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lastRenderedPageBreak/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6:</w:t>
            </w:r>
            <w:r w:rsidR="00C01B04">
              <w:rPr>
                <w:color w:val="000000"/>
                <w:sz w:val="24"/>
                <w:szCs w:val="24"/>
              </w:rPr>
              <w:t xml:space="preserve"> Диагностика</w:t>
            </w:r>
            <w:r>
              <w:rPr>
                <w:color w:val="000000"/>
                <w:sz w:val="24"/>
                <w:szCs w:val="24"/>
              </w:rPr>
              <w:t xml:space="preserve"> неисправностей сетевой инфраструктуры. Пассивный залог.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6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 ОК 2,ОК 4 , ОК 5 , ОК 8,  ОК 9, </w:t>
            </w:r>
          </w:p>
        </w:tc>
      </w:tr>
      <w:tr w:rsidR="00A11751">
        <w:trPr>
          <w:trHeight w:val="20"/>
        </w:trPr>
        <w:tc>
          <w:tcPr>
            <w:tcW w:w="2903" w:type="dxa"/>
            <w:gridSpan w:val="2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4.3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Компьютерные вирусы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7:</w:t>
            </w:r>
            <w:r w:rsidR="00C01B04">
              <w:rPr>
                <w:color w:val="000000"/>
                <w:sz w:val="24"/>
                <w:szCs w:val="24"/>
              </w:rPr>
              <w:t xml:space="preserve"> Компьютерные</w:t>
            </w:r>
            <w:r>
              <w:rPr>
                <w:color w:val="000000"/>
                <w:sz w:val="24"/>
                <w:szCs w:val="24"/>
              </w:rPr>
              <w:t xml:space="preserve"> вирусы. Пассивный залог. Функции окончания–ed.  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8: </w:t>
            </w:r>
            <w:r>
              <w:rPr>
                <w:color w:val="000000"/>
                <w:sz w:val="24"/>
                <w:szCs w:val="24"/>
              </w:rPr>
              <w:t>Классификация компьютерных вирусов. Пассивный залог.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9: </w:t>
            </w:r>
            <w:r>
              <w:rPr>
                <w:color w:val="000000"/>
                <w:sz w:val="24"/>
                <w:szCs w:val="24"/>
              </w:rPr>
              <w:t>Макровирусы. Пассивный залог.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 ОК 2, ОК 4,  ОК 9, </w:t>
            </w:r>
          </w:p>
        </w:tc>
      </w:tr>
      <w:tr w:rsidR="00A11751">
        <w:trPr>
          <w:trHeight w:val="20"/>
        </w:trPr>
        <w:tc>
          <w:tcPr>
            <w:tcW w:w="2903" w:type="dxa"/>
            <w:gridSpan w:val="2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Тема 4.4 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Виртуальная реальность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10:</w:t>
            </w:r>
            <w:r>
              <w:rPr>
                <w:color w:val="000000"/>
                <w:sz w:val="24"/>
                <w:szCs w:val="24"/>
              </w:rPr>
              <w:t xml:space="preserve"> Технологии виртуальной реальности. Причастие I  и II и их функции.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11: </w:t>
            </w:r>
            <w:r>
              <w:rPr>
                <w:color w:val="000000"/>
                <w:sz w:val="24"/>
                <w:szCs w:val="24"/>
              </w:rPr>
              <w:t>Виртуальная реальность. Причастие I  и II и их функции.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ОК 3, ОК 4, ОК 7, ОК 8,  ОК 9</w:t>
            </w:r>
          </w:p>
        </w:tc>
      </w:tr>
      <w:tr w:rsidR="00A11751">
        <w:trPr>
          <w:trHeight w:val="20"/>
        </w:trPr>
        <w:tc>
          <w:tcPr>
            <w:tcW w:w="2903" w:type="dxa"/>
            <w:gridSpan w:val="2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4.5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Мультимедиа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12:</w:t>
            </w:r>
            <w:r>
              <w:rPr>
                <w:color w:val="000000"/>
                <w:sz w:val="24"/>
                <w:szCs w:val="24"/>
              </w:rPr>
              <w:t xml:space="preserve"> Основы мультимедийных технологий. Инфинитив и его функции 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13: </w:t>
            </w:r>
            <w:r>
              <w:rPr>
                <w:color w:val="000000"/>
                <w:sz w:val="24"/>
                <w:szCs w:val="24"/>
              </w:rPr>
              <w:t xml:space="preserve">Мультимедиа. Инфинитив и его функции 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3 , ОК 4, ОК 8,  ОК 9, </w:t>
            </w:r>
          </w:p>
        </w:tc>
      </w:tr>
      <w:tr w:rsidR="00A11751">
        <w:trPr>
          <w:cantSplit/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Итоговое занятие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6 семестр (32 часа)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Раздел 5.Теория информации и кодирования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40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5.1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Теория информации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21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15-21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14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 ОК 2, ОК 3, ОК 5,  ОК 9, </w:t>
            </w:r>
          </w:p>
        </w:tc>
      </w:tr>
      <w:tr w:rsidR="00A11751">
        <w:trPr>
          <w:cantSplit/>
          <w:trHeight w:val="211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15: </w:t>
            </w:r>
            <w:r>
              <w:rPr>
                <w:color w:val="000000"/>
                <w:sz w:val="24"/>
                <w:szCs w:val="24"/>
              </w:rPr>
              <w:t>Общие положения теории информации. Сложное дополнение (стр.150)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16: </w:t>
            </w:r>
            <w:r>
              <w:rPr>
                <w:color w:val="000000"/>
                <w:sz w:val="24"/>
                <w:szCs w:val="24"/>
              </w:rPr>
              <w:t>Сложное дополнение (стр.150)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 xml:space="preserve">17: </w:t>
            </w:r>
            <w:r w:rsidR="00C01B04">
              <w:rPr>
                <w:color w:val="000000"/>
                <w:sz w:val="24"/>
                <w:szCs w:val="24"/>
              </w:rPr>
              <w:t>Основные</w:t>
            </w:r>
            <w:r>
              <w:rPr>
                <w:color w:val="000000"/>
                <w:sz w:val="24"/>
                <w:szCs w:val="24"/>
              </w:rPr>
              <w:t xml:space="preserve"> понятия теории информации. Сложное дополнение (стр.150)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88540F">
              <w:rPr>
                <w:b/>
                <w:i/>
                <w:color w:val="000000"/>
                <w:sz w:val="24"/>
                <w:szCs w:val="24"/>
              </w:rPr>
              <w:t xml:space="preserve">18: </w:t>
            </w:r>
            <w:r w:rsidR="0088540F">
              <w:rPr>
                <w:color w:val="000000"/>
                <w:sz w:val="24"/>
                <w:szCs w:val="24"/>
              </w:rPr>
              <w:t>История возникновения</w:t>
            </w:r>
            <w:r>
              <w:rPr>
                <w:color w:val="000000"/>
                <w:sz w:val="24"/>
                <w:szCs w:val="24"/>
              </w:rPr>
              <w:t xml:space="preserve"> теории информации. Сложное дополнение (стр.150)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19: </w:t>
            </w:r>
            <w:r>
              <w:rPr>
                <w:color w:val="000000"/>
                <w:sz w:val="24"/>
                <w:szCs w:val="24"/>
              </w:rPr>
              <w:t>Энтропия. Сложное дополнение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20: </w:t>
            </w:r>
            <w:r>
              <w:rPr>
                <w:color w:val="000000"/>
                <w:sz w:val="24"/>
                <w:szCs w:val="24"/>
              </w:rPr>
              <w:t>Количество информации.</w:t>
            </w:r>
            <w:r w:rsidR="0088540F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Сложное дополнение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21:</w:t>
            </w:r>
            <w:r>
              <w:rPr>
                <w:color w:val="000000"/>
                <w:sz w:val="24"/>
                <w:szCs w:val="24"/>
              </w:rPr>
              <w:t xml:space="preserve">.Каналы передачи </w:t>
            </w:r>
            <w:r w:rsidR="00C01B04">
              <w:rPr>
                <w:color w:val="000000"/>
                <w:sz w:val="24"/>
                <w:szCs w:val="24"/>
              </w:rPr>
              <w:t>данных. Сложное</w:t>
            </w:r>
            <w:r>
              <w:rPr>
                <w:color w:val="000000"/>
                <w:sz w:val="24"/>
                <w:szCs w:val="24"/>
              </w:rPr>
              <w:t xml:space="preserve"> дополнение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5.2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Теория кодирования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21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22-29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16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 ОК 2, ОК 3, ОК 4,  ОК 9, </w:t>
            </w: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22:</w:t>
            </w:r>
            <w:r w:rsidR="00C01B04">
              <w:rPr>
                <w:color w:val="000000"/>
                <w:sz w:val="24"/>
                <w:szCs w:val="24"/>
              </w:rPr>
              <w:t xml:space="preserve"> Понятие</w:t>
            </w:r>
            <w:r>
              <w:rPr>
                <w:color w:val="000000"/>
                <w:sz w:val="24"/>
                <w:szCs w:val="24"/>
              </w:rPr>
              <w:t xml:space="preserve"> о теории кодирования. Придаточные предложения условия и времени.(стр. 152)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23:</w:t>
            </w:r>
            <w:r w:rsidR="00C01B04">
              <w:rPr>
                <w:color w:val="000000"/>
                <w:sz w:val="24"/>
                <w:szCs w:val="24"/>
              </w:rPr>
              <w:t xml:space="preserve"> Сжатие</w:t>
            </w:r>
            <w:r>
              <w:rPr>
                <w:color w:val="000000"/>
                <w:sz w:val="24"/>
                <w:szCs w:val="24"/>
              </w:rPr>
              <w:t xml:space="preserve"> данных. Придаточные предложения условия и времени.(стр. 152)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24: </w:t>
            </w:r>
            <w:r>
              <w:rPr>
                <w:color w:val="000000"/>
                <w:sz w:val="24"/>
                <w:szCs w:val="24"/>
              </w:rPr>
              <w:t>Применение теории кодирования. Модальные глаголы и их эквиваленты (стр.140).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25: </w:t>
            </w:r>
            <w:r>
              <w:rPr>
                <w:color w:val="000000"/>
                <w:sz w:val="24"/>
                <w:szCs w:val="24"/>
              </w:rPr>
              <w:t xml:space="preserve">Символьные </w:t>
            </w:r>
            <w:r w:rsidR="00C01B04">
              <w:rPr>
                <w:color w:val="000000"/>
                <w:sz w:val="24"/>
                <w:szCs w:val="24"/>
              </w:rPr>
              <w:t>коды. Префиксные</w:t>
            </w:r>
            <w:r>
              <w:rPr>
                <w:color w:val="000000"/>
                <w:sz w:val="24"/>
                <w:szCs w:val="24"/>
              </w:rPr>
              <w:t xml:space="preserve"> коды.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26: </w:t>
            </w:r>
            <w:r>
              <w:rPr>
                <w:color w:val="000000"/>
                <w:sz w:val="24"/>
                <w:szCs w:val="24"/>
              </w:rPr>
              <w:t>Арифметическое кодирование.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27: </w:t>
            </w:r>
            <w:r>
              <w:rPr>
                <w:color w:val="000000"/>
                <w:sz w:val="24"/>
                <w:szCs w:val="24"/>
              </w:rPr>
              <w:t>.Исправление пакетов ошибок CRC.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28: </w:t>
            </w:r>
            <w:r>
              <w:rPr>
                <w:color w:val="000000"/>
                <w:sz w:val="24"/>
                <w:szCs w:val="24"/>
              </w:rPr>
              <w:t>Матричные и сверточные коды.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903" w:type="dxa"/>
            <w:gridSpan w:val="2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29: </w:t>
            </w:r>
            <w:r>
              <w:rPr>
                <w:color w:val="000000"/>
                <w:sz w:val="24"/>
                <w:szCs w:val="24"/>
              </w:rPr>
              <w:t>.Восстановление сигнала по его дискретным значениям.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Дифференцированный зачет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Третий год обучения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54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7 семестр (24 часа)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Раздел 6.Оперирование информацией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896" w:type="dxa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9" w:type="dxa"/>
            <w:gridSpan w:val="4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21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Практические занятия 1-6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12</w:t>
            </w:r>
          </w:p>
        </w:tc>
        <w:tc>
          <w:tcPr>
            <w:tcW w:w="1795" w:type="dxa"/>
            <w:gridSpan w:val="2"/>
            <w:vMerge w:val="restart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 ОК 2, ОК 4 , ОК 5,  ОК 9, </w:t>
            </w:r>
          </w:p>
        </w:tc>
      </w:tr>
      <w:tr w:rsidR="00A11751">
        <w:trPr>
          <w:cantSplit/>
          <w:trHeight w:val="20"/>
        </w:trPr>
        <w:tc>
          <w:tcPr>
            <w:tcW w:w="2896" w:type="dxa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6.1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Передача и кодирование информации</w:t>
            </w:r>
          </w:p>
        </w:tc>
        <w:tc>
          <w:tcPr>
            <w:tcW w:w="8739" w:type="dxa"/>
            <w:gridSpan w:val="4"/>
            <w:vMerge w:val="restart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jc w:val="both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1:</w:t>
            </w:r>
            <w:r>
              <w:rPr>
                <w:color w:val="000000"/>
                <w:sz w:val="24"/>
                <w:szCs w:val="24"/>
              </w:rPr>
              <w:t xml:space="preserve"> Передача и кодирование информации. Согласование </w:t>
            </w:r>
            <w:r w:rsidR="0088540F">
              <w:rPr>
                <w:color w:val="000000"/>
                <w:sz w:val="24"/>
                <w:szCs w:val="24"/>
              </w:rPr>
              <w:t>времен. (</w:t>
            </w:r>
            <w:r>
              <w:rPr>
                <w:color w:val="000000"/>
                <w:sz w:val="24"/>
                <w:szCs w:val="24"/>
              </w:rPr>
              <w:t>стр. 125)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2:</w:t>
            </w:r>
            <w:r>
              <w:rPr>
                <w:color w:val="000000"/>
                <w:sz w:val="24"/>
                <w:szCs w:val="24"/>
              </w:rPr>
              <w:t xml:space="preserve"> Инкапсуляция.</w:t>
            </w:r>
            <w:r w:rsidR="0088540F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 xml:space="preserve">Согласование </w:t>
            </w:r>
            <w:r w:rsidR="0088540F">
              <w:rPr>
                <w:color w:val="000000"/>
                <w:sz w:val="24"/>
                <w:szCs w:val="24"/>
              </w:rPr>
              <w:t>времен. (</w:t>
            </w:r>
            <w:r>
              <w:rPr>
                <w:color w:val="000000"/>
                <w:sz w:val="24"/>
                <w:szCs w:val="24"/>
              </w:rPr>
              <w:t>стр. 125)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88540F">
              <w:rPr>
                <w:b/>
                <w:i/>
                <w:color w:val="000000"/>
                <w:sz w:val="24"/>
                <w:szCs w:val="24"/>
              </w:rPr>
              <w:t>3:</w:t>
            </w:r>
            <w:r w:rsidR="0088540F">
              <w:rPr>
                <w:color w:val="000000"/>
                <w:sz w:val="24"/>
                <w:szCs w:val="24"/>
              </w:rPr>
              <w:t xml:space="preserve"> Кодирование</w:t>
            </w:r>
            <w:r>
              <w:rPr>
                <w:color w:val="000000"/>
                <w:sz w:val="24"/>
                <w:szCs w:val="24"/>
              </w:rPr>
              <w:t xml:space="preserve"> сообщений для вычисления.</w:t>
            </w:r>
            <w:r w:rsidR="0088540F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 xml:space="preserve">Согласование </w:t>
            </w:r>
            <w:r w:rsidR="00C01B04">
              <w:rPr>
                <w:color w:val="000000"/>
                <w:sz w:val="24"/>
                <w:szCs w:val="24"/>
              </w:rPr>
              <w:t>времен. (</w:t>
            </w:r>
            <w:r>
              <w:rPr>
                <w:color w:val="000000"/>
                <w:sz w:val="24"/>
                <w:szCs w:val="24"/>
              </w:rPr>
              <w:t>стр. 125)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88540F">
              <w:rPr>
                <w:b/>
                <w:i/>
                <w:color w:val="000000"/>
                <w:sz w:val="24"/>
                <w:szCs w:val="24"/>
              </w:rPr>
              <w:t>4:</w:t>
            </w:r>
            <w:r w:rsidR="0088540F">
              <w:rPr>
                <w:color w:val="000000"/>
                <w:sz w:val="24"/>
                <w:szCs w:val="24"/>
              </w:rPr>
              <w:t xml:space="preserve"> Сжатие</w:t>
            </w:r>
            <w:r>
              <w:rPr>
                <w:color w:val="000000"/>
                <w:sz w:val="24"/>
                <w:szCs w:val="24"/>
              </w:rPr>
              <w:t xml:space="preserve"> и хеширование.</w:t>
            </w:r>
            <w:r w:rsidR="0088540F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 xml:space="preserve">Согласование </w:t>
            </w:r>
            <w:r w:rsidR="00C01B04">
              <w:rPr>
                <w:color w:val="000000"/>
                <w:sz w:val="24"/>
                <w:szCs w:val="24"/>
              </w:rPr>
              <w:t>времен. (</w:t>
            </w:r>
            <w:r>
              <w:rPr>
                <w:color w:val="000000"/>
                <w:sz w:val="24"/>
                <w:szCs w:val="24"/>
              </w:rPr>
              <w:t>стр. 125)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5:</w:t>
            </w:r>
            <w:r>
              <w:rPr>
                <w:color w:val="000000"/>
                <w:sz w:val="24"/>
                <w:szCs w:val="24"/>
              </w:rPr>
              <w:t xml:space="preserve"> Исправление ошибок.</w:t>
            </w:r>
            <w:r w:rsidR="0088540F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 xml:space="preserve">Согласование </w:t>
            </w:r>
            <w:r w:rsidR="00C01B04">
              <w:rPr>
                <w:color w:val="000000"/>
                <w:sz w:val="24"/>
                <w:szCs w:val="24"/>
              </w:rPr>
              <w:t>времен. (</w:t>
            </w:r>
            <w:r>
              <w:rPr>
                <w:color w:val="000000"/>
                <w:sz w:val="24"/>
                <w:szCs w:val="24"/>
              </w:rPr>
              <w:t>стр. 125)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6:</w:t>
            </w:r>
            <w:r w:rsidR="00C01B04">
              <w:rPr>
                <w:color w:val="000000"/>
                <w:sz w:val="24"/>
                <w:szCs w:val="24"/>
              </w:rPr>
              <w:t xml:space="preserve"> Контроль</w:t>
            </w:r>
            <w:r>
              <w:rPr>
                <w:color w:val="000000"/>
                <w:sz w:val="24"/>
                <w:szCs w:val="24"/>
              </w:rPr>
              <w:t xml:space="preserve"> по </w:t>
            </w:r>
            <w:r w:rsidR="00C01B04">
              <w:rPr>
                <w:color w:val="000000"/>
                <w:sz w:val="24"/>
                <w:szCs w:val="24"/>
              </w:rPr>
              <w:t>четности. Согласование</w:t>
            </w:r>
            <w:r>
              <w:rPr>
                <w:color w:val="000000"/>
                <w:sz w:val="24"/>
                <w:szCs w:val="24"/>
              </w:rPr>
              <w:t xml:space="preserve"> времен.(стр. 125)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896" w:type="dxa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9" w:type="dxa"/>
            <w:gridSpan w:val="4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896" w:type="dxa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9" w:type="dxa"/>
            <w:gridSpan w:val="4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896" w:type="dxa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9" w:type="dxa"/>
            <w:gridSpan w:val="4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896" w:type="dxa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9" w:type="dxa"/>
            <w:gridSpan w:val="4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cantSplit/>
          <w:trHeight w:val="20"/>
        </w:trPr>
        <w:tc>
          <w:tcPr>
            <w:tcW w:w="2896" w:type="dxa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9" w:type="dxa"/>
            <w:gridSpan w:val="4"/>
            <w:vMerge/>
            <w:shd w:val="clear" w:color="auto" w:fill="auto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vMerge/>
            <w:shd w:val="clear" w:color="auto" w:fill="C0C0C0"/>
            <w:vAlign w:val="center"/>
          </w:tcPr>
          <w:p w:rsidR="00A11751" w:rsidRDefault="00A1175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1756"/>
        </w:trPr>
        <w:tc>
          <w:tcPr>
            <w:tcW w:w="2896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6.2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Риски</w:t>
            </w:r>
          </w:p>
        </w:tc>
        <w:tc>
          <w:tcPr>
            <w:tcW w:w="8739" w:type="dxa"/>
            <w:gridSpan w:val="4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7: </w:t>
            </w:r>
            <w:r>
              <w:rPr>
                <w:color w:val="000000"/>
                <w:sz w:val="24"/>
                <w:szCs w:val="24"/>
              </w:rPr>
              <w:t xml:space="preserve">Наблюдение за рисками. Активный и Пассивный </w:t>
            </w:r>
            <w:r w:rsidR="00C01B04">
              <w:rPr>
                <w:color w:val="000000"/>
                <w:sz w:val="24"/>
                <w:szCs w:val="24"/>
              </w:rPr>
              <w:t>залог: Сравнение</w:t>
            </w:r>
            <w:r>
              <w:rPr>
                <w:color w:val="000000"/>
                <w:sz w:val="24"/>
                <w:szCs w:val="24"/>
              </w:rPr>
              <w:t xml:space="preserve">. 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занятие 8</w:t>
            </w:r>
            <w:r>
              <w:rPr>
                <w:b/>
                <w:i/>
                <w:color w:val="000000"/>
                <w:sz w:val="24"/>
                <w:szCs w:val="24"/>
              </w:rPr>
              <w:t xml:space="preserve">: </w:t>
            </w:r>
            <w:r>
              <w:rPr>
                <w:color w:val="000000"/>
                <w:sz w:val="24"/>
                <w:szCs w:val="24"/>
              </w:rPr>
              <w:t xml:space="preserve">Анализ и оценка риска. Активный и Пассивный </w:t>
            </w:r>
            <w:r w:rsidR="00C01B04">
              <w:rPr>
                <w:color w:val="000000"/>
                <w:sz w:val="24"/>
                <w:szCs w:val="24"/>
              </w:rPr>
              <w:t>залог: Сравнение</w:t>
            </w:r>
            <w:r>
              <w:rPr>
                <w:color w:val="000000"/>
                <w:sz w:val="24"/>
                <w:szCs w:val="24"/>
              </w:rPr>
              <w:t>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9:</w:t>
            </w:r>
            <w:r>
              <w:rPr>
                <w:color w:val="000000"/>
                <w:sz w:val="24"/>
                <w:szCs w:val="24"/>
              </w:rPr>
              <w:t xml:space="preserve"> Риск идентификации и измерения. Активный и Пассивный </w:t>
            </w:r>
            <w:r w:rsidR="00C01B04">
              <w:rPr>
                <w:color w:val="000000"/>
                <w:sz w:val="24"/>
                <w:szCs w:val="24"/>
              </w:rPr>
              <w:t>залог: Сравнение</w:t>
            </w:r>
            <w:r>
              <w:rPr>
                <w:color w:val="000000"/>
                <w:sz w:val="24"/>
                <w:szCs w:val="24"/>
              </w:rPr>
              <w:t>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10: </w:t>
            </w:r>
            <w:r>
              <w:rPr>
                <w:color w:val="000000"/>
                <w:sz w:val="24"/>
                <w:szCs w:val="24"/>
              </w:rPr>
              <w:t xml:space="preserve">Элементы измерения </w:t>
            </w:r>
            <w:r w:rsidR="00C01B04">
              <w:rPr>
                <w:color w:val="000000"/>
                <w:sz w:val="24"/>
                <w:szCs w:val="24"/>
              </w:rPr>
              <w:t>риска. Активный</w:t>
            </w:r>
            <w:r>
              <w:rPr>
                <w:color w:val="000000"/>
                <w:sz w:val="24"/>
                <w:szCs w:val="24"/>
              </w:rPr>
              <w:t xml:space="preserve"> и Пассивный залог :Сравнение.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 ОК 2, ОК 4 , ОК 5,  ОК 9, </w:t>
            </w: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Повторение материала по разделу  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32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Итоговое занятие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8 семестр (30 часов)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Раздел 7.Защита информации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2903" w:type="dxa"/>
            <w:gridSpan w:val="2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7.1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Техническая и легальная защита </w:t>
            </w:r>
            <w:r>
              <w:rPr>
                <w:b/>
                <w:color w:val="000000"/>
                <w:sz w:val="24"/>
                <w:szCs w:val="24"/>
              </w:rPr>
              <w:lastRenderedPageBreak/>
              <w:t>информации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lastRenderedPageBreak/>
              <w:t>Практическое занятие 13:</w:t>
            </w:r>
            <w:r>
              <w:rPr>
                <w:color w:val="000000"/>
                <w:sz w:val="24"/>
                <w:szCs w:val="24"/>
              </w:rPr>
              <w:t xml:space="preserve"> Техническая и легальная защита информации. Предлоги. (стр.83)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lastRenderedPageBreak/>
              <w:t xml:space="preserve">Практическое занятие 14: </w:t>
            </w:r>
            <w:r>
              <w:rPr>
                <w:color w:val="000000"/>
                <w:sz w:val="24"/>
                <w:szCs w:val="24"/>
              </w:rPr>
              <w:t>Понятие герундия.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1,ОК 2, ОК 4, ОК 7,  ОК 9, </w:t>
            </w:r>
          </w:p>
        </w:tc>
      </w:tr>
      <w:tr w:rsidR="00A11751">
        <w:trPr>
          <w:trHeight w:val="20"/>
        </w:trPr>
        <w:tc>
          <w:tcPr>
            <w:tcW w:w="2903" w:type="dxa"/>
            <w:gridSpan w:val="2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Тема 7.2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Критерии оценки безопасности</w:t>
            </w: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15:</w:t>
            </w:r>
            <w:r w:rsidR="00C01B04">
              <w:rPr>
                <w:color w:val="000000"/>
                <w:sz w:val="24"/>
                <w:szCs w:val="24"/>
              </w:rPr>
              <w:t xml:space="preserve"> Общепринятые</w:t>
            </w:r>
            <w:r>
              <w:rPr>
                <w:color w:val="000000"/>
                <w:sz w:val="24"/>
                <w:szCs w:val="24"/>
              </w:rPr>
              <w:t xml:space="preserve"> критерии оценки </w:t>
            </w:r>
            <w:r w:rsidR="00C01B04">
              <w:rPr>
                <w:color w:val="000000"/>
                <w:sz w:val="24"/>
                <w:szCs w:val="24"/>
              </w:rPr>
              <w:t>безопасности. Словообразование</w:t>
            </w:r>
            <w:r>
              <w:rPr>
                <w:color w:val="000000"/>
                <w:sz w:val="24"/>
                <w:szCs w:val="24"/>
              </w:rPr>
              <w:t xml:space="preserve"> (стр.129-132)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16</w:t>
            </w:r>
            <w:r>
              <w:rPr>
                <w:color w:val="000000"/>
                <w:sz w:val="24"/>
                <w:szCs w:val="24"/>
              </w:rPr>
              <w:t>: Криптографическая защита компьютерной информации.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17:</w:t>
            </w:r>
            <w:r>
              <w:rPr>
                <w:color w:val="000000"/>
                <w:sz w:val="24"/>
                <w:szCs w:val="24"/>
              </w:rPr>
              <w:t xml:space="preserve"> Средства и методы криптографической защиты.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18:</w:t>
            </w:r>
            <w:r>
              <w:rPr>
                <w:color w:val="000000"/>
                <w:sz w:val="24"/>
                <w:szCs w:val="24"/>
              </w:rPr>
              <w:t xml:space="preserve"> Основные классы шифров. Функции герундия.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19:</w:t>
            </w:r>
            <w:r>
              <w:rPr>
                <w:color w:val="000000"/>
                <w:sz w:val="24"/>
                <w:szCs w:val="24"/>
              </w:rPr>
              <w:t xml:space="preserve"> Криптосистема RSA.</w:t>
            </w:r>
            <w:r w:rsidR="00C01B04"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z w:val="24"/>
                <w:szCs w:val="24"/>
              </w:rPr>
              <w:t>Способы перевода герундия.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20:</w:t>
            </w:r>
            <w:r>
              <w:rPr>
                <w:color w:val="000000"/>
                <w:sz w:val="24"/>
                <w:szCs w:val="24"/>
              </w:rPr>
              <w:t xml:space="preserve"> Аутентификация. Электронная цифровая подпись.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Практическое занятие 21:</w:t>
            </w:r>
            <w:r>
              <w:rPr>
                <w:color w:val="000000"/>
                <w:sz w:val="24"/>
                <w:szCs w:val="24"/>
              </w:rPr>
              <w:t xml:space="preserve"> Хэш-функции.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22:</w:t>
            </w:r>
            <w:r w:rsidR="00C01B04">
              <w:rPr>
                <w:color w:val="000000"/>
                <w:sz w:val="24"/>
                <w:szCs w:val="24"/>
              </w:rPr>
              <w:t xml:space="preserve"> Закон</w:t>
            </w:r>
            <w:r>
              <w:rPr>
                <w:color w:val="000000"/>
                <w:sz w:val="24"/>
                <w:szCs w:val="24"/>
              </w:rPr>
              <w:t xml:space="preserve"> об ЭП: практические аспекты реализации.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23: </w:t>
            </w:r>
            <w:r>
              <w:rPr>
                <w:color w:val="000000"/>
                <w:sz w:val="24"/>
                <w:szCs w:val="24"/>
              </w:rPr>
              <w:t>Средства криптографической защиты информации, реализующие основные функции ЭП.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24: </w:t>
            </w:r>
            <w:r>
              <w:rPr>
                <w:color w:val="000000"/>
                <w:sz w:val="24"/>
                <w:szCs w:val="24"/>
              </w:rPr>
              <w:t>Шифр перестановки. Причастие 1.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</w:t>
            </w:r>
            <w:r w:rsidR="00C01B04">
              <w:rPr>
                <w:b/>
                <w:i/>
                <w:color w:val="000000"/>
                <w:sz w:val="24"/>
                <w:szCs w:val="24"/>
              </w:rPr>
              <w:t>25:</w:t>
            </w:r>
            <w:r w:rsidR="00C01B04">
              <w:rPr>
                <w:color w:val="000000"/>
                <w:sz w:val="24"/>
                <w:szCs w:val="24"/>
              </w:rPr>
              <w:t xml:space="preserve"> Типы крипто анализа</w:t>
            </w:r>
            <w:r>
              <w:rPr>
                <w:color w:val="000000"/>
                <w:sz w:val="24"/>
                <w:szCs w:val="24"/>
              </w:rPr>
              <w:t>. Причастие 2.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Практическое занятие 26: </w:t>
            </w:r>
            <w:r>
              <w:rPr>
                <w:color w:val="000000"/>
                <w:sz w:val="24"/>
                <w:szCs w:val="24"/>
              </w:rPr>
              <w:t>Причастие и герундий. Их отличия.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24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  <w:p w:rsidR="00A11751" w:rsidRDefault="00BF60C9" w:rsidP="00C01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ОК 1, ОК 2 , ОК 4 , ОК 5,  ОК 9, </w:t>
            </w:r>
          </w:p>
        </w:tc>
      </w:tr>
      <w:tr w:rsidR="00A11751">
        <w:trPr>
          <w:trHeight w:val="20"/>
        </w:trPr>
        <w:tc>
          <w:tcPr>
            <w:tcW w:w="2903" w:type="dxa"/>
            <w:gridSpan w:val="2"/>
            <w:shd w:val="clear" w:color="auto" w:fill="auto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  <w:tc>
          <w:tcPr>
            <w:tcW w:w="8732" w:type="dxa"/>
            <w:gridSpan w:val="3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Дифференцированный зачет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  <w:tr w:rsidR="00A11751">
        <w:trPr>
          <w:trHeight w:val="20"/>
        </w:trPr>
        <w:tc>
          <w:tcPr>
            <w:tcW w:w="11635" w:type="dxa"/>
            <w:gridSpan w:val="5"/>
            <w:shd w:val="clear" w:color="auto" w:fill="auto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123" w:type="dxa"/>
            <w:shd w:val="clear" w:color="auto" w:fill="auto"/>
            <w:vAlign w:val="center"/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186</w:t>
            </w:r>
          </w:p>
        </w:tc>
        <w:tc>
          <w:tcPr>
            <w:tcW w:w="1795" w:type="dxa"/>
            <w:gridSpan w:val="2"/>
            <w:shd w:val="clear" w:color="auto" w:fill="C0C0C0"/>
            <w:vAlign w:val="center"/>
          </w:tcPr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21" w:lineRule="auto"/>
              <w:ind w:left="0" w:hanging="2"/>
              <w:jc w:val="center"/>
              <w:textDirection w:val="lrTb"/>
              <w:rPr>
                <w:color w:val="000000"/>
                <w:sz w:val="24"/>
                <w:szCs w:val="24"/>
              </w:rPr>
            </w:pPr>
          </w:p>
        </w:tc>
      </w:tr>
    </w:tbl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rPr>
          <w:color w:val="000000"/>
          <w:sz w:val="24"/>
          <w:szCs w:val="24"/>
        </w:rPr>
        <w:sectPr w:rsidR="00A11751">
          <w:pgSz w:w="16838" w:h="11906" w:orient="landscape"/>
          <w:pgMar w:top="1134" w:right="1134" w:bottom="1134" w:left="1134" w:header="709" w:footer="709" w:gutter="0"/>
          <w:cols w:space="720"/>
        </w:sectPr>
      </w:pPr>
    </w:p>
    <w:p w:rsidR="00A11751" w:rsidRDefault="00BF60C9">
      <w:pPr>
        <w:pageBreakBefore/>
        <w:pBdr>
          <w:top w:val="nil"/>
          <w:left w:val="nil"/>
          <w:bottom w:val="nil"/>
          <w:right w:val="nil"/>
          <w:between w:val="nil"/>
        </w:pBdr>
        <w:spacing w:after="240"/>
        <w:ind w:left="1" w:hanging="3"/>
        <w:jc w:val="center"/>
        <w:rPr>
          <w:b/>
          <w:smallCaps/>
          <w:color w:val="000000"/>
          <w:sz w:val="28"/>
          <w:szCs w:val="28"/>
        </w:rPr>
      </w:pPr>
      <w:r>
        <w:rPr>
          <w:b/>
          <w:smallCaps/>
          <w:color w:val="000000"/>
          <w:sz w:val="28"/>
          <w:szCs w:val="28"/>
        </w:rPr>
        <w:lastRenderedPageBreak/>
        <w:t xml:space="preserve">3. УСЛОВИЯ РЕАЛИЗАЦИИ РАБОЧЕЙ ПРОГРАММЫ УЧЕБНОЙ ДИСЦИПЛИНЫ ОГСЭ.03. ИННОСТРАННЫЙ ЯЗЫК В ПРОФЕССИОНАЛЬНОЙ ДЕЯТЕЛЬНОСТИ </w:t>
      </w:r>
    </w:p>
    <w:p w:rsidR="00A11751" w:rsidRDefault="00BF60C9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0"/>
        <w:ind w:left="1" w:hanging="3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3.1. Требования к минимальному материально-техническому обеспечению.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Для реализации программы учебной дисциплины ОГСЭ.03 «Иностранный язык в профессиональной деятельности» имеется в наличии:</w:t>
      </w:r>
    </w:p>
    <w:p w:rsidR="00A11751" w:rsidRDefault="00C01B04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Учебный кабинет</w:t>
      </w:r>
      <w:r w:rsidR="00BF60C9">
        <w:rPr>
          <w:color w:val="000000"/>
          <w:sz w:val="28"/>
          <w:szCs w:val="28"/>
        </w:rPr>
        <w:t xml:space="preserve"> Иностранного языка в профессиональной деятельности.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Оборудование учебного кабинета: лекционные места для студентов, стол для преподавателя, оборудованный учебной доской и техническими средствами обучения – компьютер, видеопроектор, экран, телевизор;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Стенды для учебных пособий и наглядного материала (таблицы, плакаты).</w:t>
      </w:r>
    </w:p>
    <w:p w:rsidR="00A11751" w:rsidRDefault="00BF60C9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240" w:after="0"/>
        <w:ind w:left="1" w:hanging="3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3.2. Информационное обеспечение обучения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3.2.1. Основные печатные источники</w:t>
      </w:r>
    </w:p>
    <w:p w:rsidR="00A11751" w:rsidRDefault="00BF60C9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Голубев А.П., Коржавый А.П., Смирнова И.Б. Английский язык для технических специальностей. –М.: ОИЦ «Академия». 2017.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 О.В. Афанасьева, Д. Дули, И.В. Михеева. Английский язык - Изд. 9. - М: АО "Просвещение",10 кл., 2020.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3. О.В. Афанасьева, Д. Дули, И.В. Михеева. Английский язык - Изд. 14. - М: АО "Просвещение",11  кл., 2021.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4.И.Н.Мороз, Englishfor IT students\Английский для студентов, изучающих информационные технологии. - М: Редакционно-издательский дом Российского нового университета, 2020.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3.2.2. Дополнительные печатные источники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Красильникова Л.В., Терехина О.В. Английский язык для полиграфистов/ - МГУП им. И. Федорова, 2012.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Голубев А.П. Английский язык/ – М.:ИЦ Академия, 2013.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Англо-русский, русско-английский словарь издательско-полиграфических терминов- составители Щеглова В.А., Юшкевич А.А.- МИПК им. И. Федорова, М.2012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Куликова Е.В., Султанова М.Ю. Деловой английский язык для полиграфистов/ –М: Московский политех, 2016.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Камянова Т. Практический курс английского языка, М: «Дом славянской книги», 2014.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Карпова Т.А. Английский язык для колледжей Учебное пособие. – М.: ООО «КноРус». 2013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Колесникова Н.Н., Данилова Г.В., Девяткина Л.Н. Английский язык для менеджеров. – М.: ОИЦ «Академия». 2014.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ЛаврикГ</w:t>
      </w:r>
      <w:r w:rsidRPr="00C9658C">
        <w:rPr>
          <w:color w:val="000000"/>
          <w:sz w:val="28"/>
          <w:szCs w:val="28"/>
          <w:lang w:val="en-US"/>
        </w:rPr>
        <w:t>.</w:t>
      </w:r>
      <w:r>
        <w:rPr>
          <w:color w:val="000000"/>
          <w:sz w:val="28"/>
          <w:szCs w:val="28"/>
        </w:rPr>
        <w:t>В</w:t>
      </w:r>
      <w:r w:rsidRPr="00C9658C">
        <w:rPr>
          <w:color w:val="000000"/>
          <w:sz w:val="28"/>
          <w:szCs w:val="28"/>
          <w:lang w:val="en-US"/>
        </w:rPr>
        <w:t xml:space="preserve">. Planet of English. Social&amp;Financial Services Practice Book. </w:t>
      </w:r>
      <w:r>
        <w:rPr>
          <w:color w:val="000000"/>
          <w:sz w:val="28"/>
          <w:szCs w:val="28"/>
        </w:rPr>
        <w:t>Английский язык. Практикум для профессий и специальностей социально- экономического профиля СПО. – М.: ИЦ Академия, 2015.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Мерфи Р. Грамматика сборник упражнений. Практическая грамматика «Кембридж», 2014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Смирнова И.Б., Голубев А.П., Жук А.Д. Английский язык для всех специальностей (СПО). – М.: ООО «КноРус». 2015.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СоколоваН</w:t>
      </w:r>
      <w:r w:rsidRPr="00C9658C">
        <w:rPr>
          <w:color w:val="000000"/>
          <w:sz w:val="28"/>
          <w:szCs w:val="28"/>
          <w:lang w:val="en-US"/>
        </w:rPr>
        <w:t>.</w:t>
      </w:r>
      <w:r>
        <w:rPr>
          <w:color w:val="000000"/>
          <w:sz w:val="28"/>
          <w:szCs w:val="28"/>
        </w:rPr>
        <w:t>И</w:t>
      </w:r>
      <w:r w:rsidRPr="00C9658C">
        <w:rPr>
          <w:color w:val="000000"/>
          <w:sz w:val="28"/>
          <w:szCs w:val="28"/>
          <w:lang w:val="en-US"/>
        </w:rPr>
        <w:t xml:space="preserve">. Planet of English: Humanities Practice Book. </w:t>
      </w:r>
      <w:r>
        <w:rPr>
          <w:color w:val="000000"/>
          <w:sz w:val="28"/>
          <w:szCs w:val="28"/>
        </w:rPr>
        <w:t>Практикум для специальностей гуманитарного профиля СПО. – М.: ИЦ Академия, 2014.</w:t>
      </w:r>
    </w:p>
    <w:p w:rsidR="00A11751" w:rsidRDefault="00BF60C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993"/>
          <w:tab w:val="left" w:pos="1134"/>
        </w:tabs>
        <w:spacing w:after="0"/>
        <w:ind w:left="1" w:hanging="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Фоменко Е.А. ЕГЭ-2016. Английский язык. Тренинг. Все типы заданий, М: Легион, 2015.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jc w:val="center"/>
        <w:rPr>
          <w:color w:val="000000"/>
          <w:sz w:val="28"/>
          <w:szCs w:val="28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3.2.3. Электронные источники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>
        <w:rPr>
          <w:b/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- </w:t>
      </w:r>
      <w:hyperlink r:id="rId10">
        <w:r>
          <w:rPr>
            <w:color w:val="000000"/>
            <w:sz w:val="28"/>
            <w:szCs w:val="28"/>
          </w:rPr>
          <w:t>http://ege.edu.ru/</w:t>
        </w:r>
      </w:hyperlink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 http://www.statgrad.org/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http://olimpiada.ru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4.  </w:t>
      </w:r>
      <w:hyperlink r:id="rId11">
        <w:r>
          <w:rPr>
            <w:color w:val="000000"/>
            <w:sz w:val="28"/>
            <w:szCs w:val="28"/>
          </w:rPr>
          <w:t>http://www.turgor.ru</w:t>
        </w:r>
      </w:hyperlink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 http://videouroki.net/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 http://school-collection.edu.ru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 http://www.encyclopedia.ru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8. http://www.ed.gov.ru/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9. http://www.edu.ru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after="0"/>
        <w:ind w:left="1" w:hanging="3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10. http://uztest.ru/http://iyazyki.ru/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after="0"/>
        <w:ind w:left="1" w:hanging="3"/>
        <w:jc w:val="both"/>
        <w:rPr>
          <w:color w:val="000000"/>
          <w:sz w:val="28"/>
          <w:szCs w:val="28"/>
        </w:rPr>
      </w:pPr>
    </w:p>
    <w:p w:rsidR="00A11751" w:rsidRDefault="00BF60C9">
      <w:pPr>
        <w:pageBreakBefore/>
        <w:pBdr>
          <w:top w:val="nil"/>
          <w:left w:val="nil"/>
          <w:bottom w:val="nil"/>
          <w:right w:val="nil"/>
          <w:between w:val="nil"/>
        </w:pBdr>
        <w:spacing w:after="240"/>
        <w:ind w:left="1" w:hanging="3"/>
        <w:jc w:val="both"/>
        <w:rPr>
          <w:b/>
          <w:smallCaps/>
          <w:color w:val="000000"/>
          <w:sz w:val="28"/>
          <w:szCs w:val="28"/>
        </w:rPr>
      </w:pPr>
      <w:r>
        <w:rPr>
          <w:b/>
          <w:smallCaps/>
          <w:color w:val="000000"/>
          <w:sz w:val="28"/>
          <w:szCs w:val="28"/>
        </w:rPr>
        <w:lastRenderedPageBreak/>
        <w:t>4. КОНТРОЛЬ И ОЦЕНКА РЕЗУЛЬТАТОВ ОСВОЕНИЯ УЧЕБНОЙ ДИСЦИПЛИНЫ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ind w:left="1" w:hanging="3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Контроль</w:t>
      </w:r>
      <w:r w:rsidR="00C01B04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и оценка</w:t>
      </w:r>
      <w:r>
        <w:rPr>
          <w:color w:val="000000"/>
          <w:sz w:val="28"/>
          <w:szCs w:val="28"/>
        </w:rPr>
        <w:t xml:space="preserve"> результатов освоения дисциплины ОГСЭ.03 «Иностранный язык в профессиональной деятельности» осуществляется преподавателем в процессе проведения практических </w:t>
      </w:r>
      <w:r w:rsidR="0088540F">
        <w:rPr>
          <w:color w:val="000000"/>
          <w:sz w:val="28"/>
          <w:szCs w:val="28"/>
        </w:rPr>
        <w:t>занятий,</w:t>
      </w:r>
      <w:r>
        <w:rPr>
          <w:color w:val="000000"/>
          <w:sz w:val="28"/>
          <w:szCs w:val="28"/>
        </w:rPr>
        <w:t xml:space="preserve"> тестирования, а также выполнения обучающимися индивидуальных заданий, проектов, исследований, и регламентируется локальным Положением о текущем контроле и промежуточной аттестации студентов ГБПОУ РО «РКСИ».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tbl>
      <w:tblPr>
        <w:tblStyle w:val="aff3"/>
        <w:tblW w:w="9997" w:type="dxa"/>
        <w:tblInd w:w="-216" w:type="dxa"/>
        <w:tblLayout w:type="fixed"/>
        <w:tblLook w:val="0000" w:firstRow="0" w:lastRow="0" w:firstColumn="0" w:lastColumn="0" w:noHBand="0" w:noVBand="0"/>
      </w:tblPr>
      <w:tblGrid>
        <w:gridCol w:w="4417"/>
        <w:gridCol w:w="5580"/>
      </w:tblGrid>
      <w:tr w:rsidR="00A11751">
        <w:tc>
          <w:tcPr>
            <w:tcW w:w="4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1" w:hanging="3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8"/>
                <w:szCs w:val="28"/>
              </w:rPr>
              <w:t>Результаты обучения</w:t>
            </w:r>
          </w:p>
        </w:tc>
        <w:tc>
          <w:tcPr>
            <w:tcW w:w="5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1" w:hanging="3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8"/>
                <w:szCs w:val="28"/>
              </w:rPr>
              <w:t xml:space="preserve">Формы и методы контроля и оценки </w:t>
            </w:r>
            <w:r>
              <w:rPr>
                <w:b/>
                <w:color w:val="000000"/>
                <w:sz w:val="28"/>
                <w:szCs w:val="28"/>
              </w:rPr>
              <w:br/>
              <w:t>результатов обучения</w:t>
            </w:r>
          </w:p>
        </w:tc>
      </w:tr>
      <w:tr w:rsidR="00A11751">
        <w:trPr>
          <w:trHeight w:val="2415"/>
        </w:trPr>
        <w:tc>
          <w:tcPr>
            <w:tcW w:w="4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ОК.01-ОК-</w:t>
            </w:r>
            <w:r w:rsidR="00C01B04">
              <w:rPr>
                <w:color w:val="000000"/>
                <w:sz w:val="24"/>
                <w:szCs w:val="24"/>
              </w:rPr>
              <w:t>9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знать:</w:t>
            </w:r>
          </w:p>
          <w:p w:rsidR="00A11751" w:rsidRDefault="00BF6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  <w:tab w:val="left" w:pos="736"/>
              </w:tabs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правила построения простых и сложных предложений на профессиональные темы</w:t>
            </w:r>
          </w:p>
          <w:p w:rsidR="00A11751" w:rsidRDefault="00BF6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  <w:tab w:val="left" w:pos="736"/>
              </w:tabs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основные общеупотребительные глаголы (бытовая и профессиональная лексика)</w:t>
            </w:r>
          </w:p>
          <w:p w:rsidR="00A11751" w:rsidRDefault="00BF6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  <w:tab w:val="left" w:pos="736"/>
              </w:tabs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лексический минимум, относящийся к описанию предметов, средств и процессов профессиональной деятельности</w:t>
            </w:r>
          </w:p>
          <w:p w:rsidR="00A11751" w:rsidRDefault="00BF6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  <w:tab w:val="left" w:pos="736"/>
              </w:tabs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особенности произношения</w:t>
            </w:r>
          </w:p>
          <w:p w:rsidR="00A11751" w:rsidRDefault="00BF6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7"/>
                <w:tab w:val="left" w:pos="736"/>
              </w:tabs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правила чтения текстов профессиональной направленности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уметь:</w:t>
            </w:r>
          </w:p>
          <w:p w:rsidR="00A11751" w:rsidRDefault="00BF6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понимать общий смысл четко произнесенных высказываний на известные темы (профессиональные и бытовые);</w:t>
            </w:r>
          </w:p>
          <w:p w:rsidR="00A11751" w:rsidRDefault="00BF6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понимать тексты на базовые профессиональные темы;</w:t>
            </w:r>
          </w:p>
          <w:p w:rsidR="00A11751" w:rsidRDefault="00BF6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участвовать в диалогах на знакомые общие и профессиональные темы;</w:t>
            </w:r>
          </w:p>
          <w:p w:rsidR="00A11751" w:rsidRDefault="00BF6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строить простые высказывания о себе и о своей профессиональной деятельности;</w:t>
            </w:r>
          </w:p>
          <w:p w:rsidR="00A11751" w:rsidRDefault="00BF6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кратко обосновывать и объяснить свои действия (текущие и планируемые);</w:t>
            </w:r>
          </w:p>
          <w:p w:rsidR="00A11751" w:rsidRDefault="00BF60C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36"/>
              </w:tabs>
              <w:spacing w:after="0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писать простые связные сообщения на знакомые или интересующие профессиональные темы</w:t>
            </w:r>
            <w:r>
              <w:rPr>
                <w:color w:val="000000"/>
              </w:rPr>
              <w:tab/>
              <w:t>правила построения простых и сложных предложений на профессиональные темы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color w:val="000000"/>
                <w:sz w:val="24"/>
                <w:szCs w:val="24"/>
              </w:rPr>
            </w:pPr>
          </w:p>
        </w:tc>
        <w:tc>
          <w:tcPr>
            <w:tcW w:w="5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Результаты выполнения контрольных работ 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Оценка устных и письменных ответов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Дифференцированный зачет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анализ выполнения практических занятий по учебным дисциплинам/ПМ, самостоятельных работы обучающихся, ответов на устные вопросы и решение ситуационных задач, проверка домашнего задания выполнения обучающимися индивидуальных заданий, проектов, исследований;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анализ готовности и способности делать осознанный выбор своей образовательной траектории;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портфель достижений (портфолио);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мониторинг роста творческой самостоятельности и навыков получения нового знания обучающимися;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экспертная оценка деятельности;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анализ участия в проектах, конкурсах профессионального мастерства, предметных олимпиадах, проектах, выполнения творческих заданий;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анализ соблюдения норм и правил поведения, принятых в колледже, обществе, профессиональном сообществе;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анализ самооценки событий обучающимися;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педагогический и психологический мониторинг;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- анализ проявления обучающимися качеств своей личности: оценка поступков, осознание своей </w:t>
            </w:r>
            <w:r>
              <w:rPr>
                <w:color w:val="000000"/>
                <w:sz w:val="24"/>
                <w:szCs w:val="24"/>
              </w:rPr>
              <w:lastRenderedPageBreak/>
              <w:t>жизненной позиции, культурного выбора, мотивов личностных целей;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анализ портфолио;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анализ продуктов деятельности (проектов, практических, творческих работ);</w:t>
            </w:r>
          </w:p>
          <w:p w:rsidR="00A11751" w:rsidRDefault="00BF6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 наблюдение.</w:t>
            </w:r>
          </w:p>
          <w:p w:rsidR="00A11751" w:rsidRDefault="00A1175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0" w:hanging="2"/>
              <w:rPr>
                <w:color w:val="000000"/>
                <w:sz w:val="24"/>
                <w:szCs w:val="24"/>
              </w:rPr>
            </w:pPr>
          </w:p>
        </w:tc>
      </w:tr>
    </w:tbl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hanging="2"/>
        <w:jc w:val="both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color w:val="000000"/>
        </w:rPr>
      </w:pPr>
      <w:r>
        <w:rPr>
          <w:color w:val="000000"/>
        </w:rPr>
        <w:t>Лист согласования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b/>
          <w:color w:val="000000"/>
        </w:rPr>
        <w:t>Дополнения и изменения к рабочей программе на учебный год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 xml:space="preserve">Дополнения и изменения к рабочей программе на __________ учебный год по дисциплине Наименование_________________________________________________________________ 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>В рабочую программу дисциплины «…»  внесены следующие изменения: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>____________________________________________________________________________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>____________________________________________________________________________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>____________________________________________________________________________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>____________________________________________________________________________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>____________________________________________________________________________</w:t>
      </w:r>
    </w:p>
    <w:p w:rsidR="00A11751" w:rsidRDefault="00BF60C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 xml:space="preserve">Дополнения и изменения в рабочей программе дисциплины </w:t>
      </w:r>
      <w:r w:rsidR="00C01B04">
        <w:rPr>
          <w:color w:val="000000"/>
        </w:rPr>
        <w:t>«…</w:t>
      </w:r>
      <w:r>
        <w:rPr>
          <w:color w:val="000000"/>
        </w:rPr>
        <w:t xml:space="preserve">»  обсуждены на заседании ЦК __________________Протокол № ______ от      «_____» ____________ 20_____г. </w:t>
      </w:r>
    </w:p>
    <w:p w:rsidR="00A11751" w:rsidRDefault="00C01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color w:val="000000"/>
        </w:rPr>
        <w:t>Председатель ЦК</w:t>
      </w:r>
      <w:r w:rsidR="00BF60C9">
        <w:rPr>
          <w:color w:val="000000"/>
        </w:rPr>
        <w:t xml:space="preserve"> ____________________________</w:t>
      </w: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spacing w:after="0"/>
        <w:ind w:left="0" w:hanging="2"/>
        <w:rPr>
          <w:color w:val="000000"/>
          <w:sz w:val="24"/>
          <w:szCs w:val="24"/>
        </w:rPr>
      </w:pPr>
    </w:p>
    <w:p w:rsidR="00A11751" w:rsidRDefault="00A11751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after="0"/>
        <w:ind w:left="1" w:hanging="3"/>
        <w:jc w:val="both"/>
        <w:rPr>
          <w:color w:val="000000"/>
          <w:sz w:val="28"/>
          <w:szCs w:val="28"/>
        </w:rPr>
      </w:pPr>
    </w:p>
    <w:sectPr w:rsidR="00A11751" w:rsidSect="00B31FF7">
      <w:type w:val="continuous"/>
      <w:pgSz w:w="11906" w:h="16838"/>
      <w:pgMar w:top="1134" w:right="1134" w:bottom="1134" w:left="1134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400A" w:rsidRDefault="0005400A">
      <w:pPr>
        <w:spacing w:after="0" w:line="240" w:lineRule="auto"/>
        <w:ind w:left="0" w:hanging="2"/>
      </w:pPr>
      <w:r>
        <w:separator/>
      </w:r>
    </w:p>
  </w:endnote>
  <w:endnote w:type="continuationSeparator" w:id="0">
    <w:p w:rsidR="0005400A" w:rsidRDefault="0005400A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735C895D-9EA9-4493-A5B1-5EB87EDB6137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DE3AD150-9C11-4282-BCBB-E403374C0154}"/>
    <w:embedBold r:id="rId3" w:fontKey="{2BAA28A1-667F-458A-90CA-CE6E24DBE6B9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82597418-D41F-46B0-989C-F5186B35A96A}"/>
  </w:font>
  <w:font w:name="SchoolBook">
    <w:altName w:val="Courier New"/>
    <w:charset w:val="00"/>
    <w:family w:val="swiss"/>
    <w:pitch w:val="variable"/>
    <w:sig w:usb0="00000001" w:usb1="00000000" w:usb2="00000000" w:usb3="00000000" w:csb0="00000005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  <w:embedRegular r:id="rId5" w:fontKey="{CF33C5A4-8F79-4202-AE1D-099D14330C0B}"/>
    <w:embedBold r:id="rId6" w:fontKey="{4932743C-3414-4A16-AB37-5FA8F7D1F3A3}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  <w:embedRegular r:id="rId7" w:fontKey="{E13179C6-33CD-42EE-9B85-E627C5763F0C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8" w:fontKey="{0ED8E953-48D7-432C-ACE5-02F5289C5235}"/>
    <w:embedItalic r:id="rId9" w:fontKey="{9F810CFF-A2CC-41C5-BB2C-AA7585228FBE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0" w:fontKey="{6AD642CD-A2AF-48EE-93CD-73C438D3CE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1751" w:rsidRDefault="00B31FF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left="0" w:hanging="2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fldChar w:fldCharType="begin"/>
    </w:r>
    <w:r w:rsidR="00BF60C9"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end"/>
    </w:r>
  </w:p>
  <w:p w:rsidR="00A11751" w:rsidRDefault="00A11751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left="0" w:right="360" w:hanging="2"/>
      <w:rPr>
        <w:color w:val="000000"/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1751" w:rsidRDefault="00B31FF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left="0" w:hanging="2"/>
      <w:jc w:val="center"/>
      <w:rPr>
        <w:color w:val="000000"/>
        <w:sz w:val="24"/>
        <w:szCs w:val="24"/>
      </w:rPr>
    </w:pPr>
    <w:r>
      <w:rPr>
        <w:color w:val="000000"/>
        <w:sz w:val="24"/>
        <w:szCs w:val="24"/>
      </w:rPr>
      <w:fldChar w:fldCharType="begin"/>
    </w:r>
    <w:r w:rsidR="00BF60C9"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CE2986">
      <w:rPr>
        <w:noProof/>
        <w:color w:val="000000"/>
        <w:sz w:val="24"/>
        <w:szCs w:val="24"/>
      </w:rPr>
      <w:t>2</w:t>
    </w:r>
    <w:r>
      <w:rPr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400A" w:rsidRDefault="0005400A">
      <w:pPr>
        <w:spacing w:after="0" w:line="240" w:lineRule="auto"/>
        <w:ind w:left="0" w:hanging="2"/>
      </w:pPr>
      <w:r>
        <w:separator/>
      </w:r>
    </w:p>
  </w:footnote>
  <w:footnote w:type="continuationSeparator" w:id="0">
    <w:p w:rsidR="0005400A" w:rsidRDefault="0005400A">
      <w:pPr>
        <w:spacing w:after="0"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23FF1"/>
    <w:multiLevelType w:val="multilevel"/>
    <w:tmpl w:val="8BDAD4CA"/>
    <w:lvl w:ilvl="0">
      <w:start w:val="1"/>
      <w:numFmt w:val="decimal"/>
      <w:pStyle w:val="a"/>
      <w:lvlText w:val="%1."/>
      <w:lvlJc w:val="left"/>
      <w:pPr>
        <w:ind w:left="284" w:hanging="284"/>
      </w:pPr>
      <w:rPr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080" w:hanging="1080"/>
      </w:pPr>
      <w:rPr>
        <w:u w:val="none"/>
        <w:vertAlign w:val="baseline"/>
      </w:rPr>
    </w:lvl>
    <w:lvl w:ilvl="2">
      <w:start w:val="1"/>
      <w:numFmt w:val="lowerRoman"/>
      <w:lvlText w:val="%3."/>
      <w:lvlJc w:val="left"/>
      <w:pPr>
        <w:ind w:left="1980" w:hanging="1980"/>
      </w:pPr>
      <w:rPr>
        <w:u w:val="none"/>
        <w:vertAlign w:val="baseline"/>
      </w:rPr>
    </w:lvl>
    <w:lvl w:ilvl="3">
      <w:start w:val="1"/>
      <w:numFmt w:val="decimal"/>
      <w:lvlText w:val="%4."/>
      <w:lvlJc w:val="left"/>
      <w:pPr>
        <w:ind w:left="2520" w:hanging="2520"/>
      </w:pPr>
      <w:rPr>
        <w:u w:val="none"/>
        <w:vertAlign w:val="baseline"/>
      </w:rPr>
    </w:lvl>
    <w:lvl w:ilvl="4">
      <w:start w:val="1"/>
      <w:numFmt w:val="lowerLetter"/>
      <w:lvlText w:val="%5."/>
      <w:lvlJc w:val="left"/>
      <w:pPr>
        <w:ind w:left="3240" w:hanging="3240"/>
      </w:pPr>
      <w:rPr>
        <w:u w:val="none"/>
        <w:vertAlign w:val="baseline"/>
      </w:rPr>
    </w:lvl>
    <w:lvl w:ilvl="5">
      <w:start w:val="1"/>
      <w:numFmt w:val="lowerRoman"/>
      <w:lvlText w:val="%6."/>
      <w:lvlJc w:val="left"/>
      <w:pPr>
        <w:ind w:left="4140" w:hanging="4140"/>
      </w:pPr>
      <w:rPr>
        <w:u w:val="none"/>
        <w:vertAlign w:val="baseline"/>
      </w:rPr>
    </w:lvl>
    <w:lvl w:ilvl="6">
      <w:start w:val="1"/>
      <w:numFmt w:val="decimal"/>
      <w:lvlText w:val="%7."/>
      <w:lvlJc w:val="left"/>
      <w:pPr>
        <w:ind w:left="4680" w:hanging="4680"/>
      </w:pPr>
      <w:rPr>
        <w:u w:val="none"/>
        <w:vertAlign w:val="baseline"/>
      </w:rPr>
    </w:lvl>
    <w:lvl w:ilvl="7">
      <w:start w:val="1"/>
      <w:numFmt w:val="lowerLetter"/>
      <w:lvlText w:val="%8."/>
      <w:lvlJc w:val="left"/>
      <w:pPr>
        <w:ind w:left="5400" w:hanging="5400"/>
      </w:pPr>
      <w:rPr>
        <w:u w:val="none"/>
        <w:vertAlign w:val="baseline"/>
      </w:rPr>
    </w:lvl>
    <w:lvl w:ilvl="8">
      <w:start w:val="1"/>
      <w:numFmt w:val="lowerRoman"/>
      <w:lvlText w:val="%9."/>
      <w:lvlJc w:val="left"/>
      <w:pPr>
        <w:ind w:left="6300" w:hanging="6300"/>
      </w:pPr>
      <w:rPr>
        <w:u w:val="none"/>
        <w:vertAlign w:val="baseline"/>
      </w:rPr>
    </w:lvl>
  </w:abstractNum>
  <w:abstractNum w:abstractNumId="1" w15:restartNumberingAfterBreak="0">
    <w:nsid w:val="20A053D2"/>
    <w:multiLevelType w:val="multilevel"/>
    <w:tmpl w:val="E0085060"/>
    <w:lvl w:ilvl="0">
      <w:numFmt w:val="bullet"/>
      <w:pStyle w:val="12-"/>
      <w:lvlText w:val="−"/>
      <w:lvlJc w:val="left"/>
      <w:pPr>
        <w:ind w:left="580" w:hanging="580"/>
      </w:pPr>
      <w:rPr>
        <w:rFonts w:ascii="Times New Roman" w:eastAsia="Times New Roman" w:hAnsi="Times New Roman" w:cs="Times New Roman"/>
        <w:sz w:val="28"/>
        <w:szCs w:val="28"/>
        <w:u w:val="none"/>
        <w:vertAlign w:val="baseline"/>
      </w:rPr>
    </w:lvl>
    <w:lvl w:ilvl="1">
      <w:numFmt w:val="bullet"/>
      <w:lvlText w:val="o"/>
      <w:lvlJc w:val="left"/>
      <w:pPr>
        <w:ind w:left="1300" w:hanging="1300"/>
      </w:pPr>
      <w:rPr>
        <w:rFonts w:ascii="Courier New" w:eastAsia="Courier New" w:hAnsi="Courier New" w:cs="Courier New"/>
        <w:u w:val="none"/>
        <w:vertAlign w:val="baseline"/>
      </w:rPr>
    </w:lvl>
    <w:lvl w:ilvl="2">
      <w:numFmt w:val="bullet"/>
      <w:lvlText w:val="▪"/>
      <w:lvlJc w:val="left"/>
      <w:pPr>
        <w:ind w:left="2020" w:hanging="202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3">
      <w:numFmt w:val="bullet"/>
      <w:lvlText w:val="●"/>
      <w:lvlJc w:val="left"/>
      <w:pPr>
        <w:ind w:left="2740" w:hanging="274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4">
      <w:numFmt w:val="bullet"/>
      <w:lvlText w:val="o"/>
      <w:lvlJc w:val="left"/>
      <w:pPr>
        <w:ind w:left="3460" w:hanging="3460"/>
      </w:pPr>
      <w:rPr>
        <w:rFonts w:ascii="Courier New" w:eastAsia="Courier New" w:hAnsi="Courier New" w:cs="Courier New"/>
        <w:u w:val="none"/>
        <w:vertAlign w:val="baseline"/>
      </w:rPr>
    </w:lvl>
    <w:lvl w:ilvl="5">
      <w:numFmt w:val="bullet"/>
      <w:lvlText w:val="▪"/>
      <w:lvlJc w:val="left"/>
      <w:pPr>
        <w:ind w:left="4180" w:hanging="418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6">
      <w:numFmt w:val="bullet"/>
      <w:lvlText w:val="●"/>
      <w:lvlJc w:val="left"/>
      <w:pPr>
        <w:ind w:left="4900" w:hanging="490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7">
      <w:numFmt w:val="bullet"/>
      <w:lvlText w:val="o"/>
      <w:lvlJc w:val="left"/>
      <w:pPr>
        <w:ind w:left="5620" w:hanging="5620"/>
      </w:pPr>
      <w:rPr>
        <w:rFonts w:ascii="Courier New" w:eastAsia="Courier New" w:hAnsi="Courier New" w:cs="Courier New"/>
        <w:u w:val="none"/>
        <w:vertAlign w:val="baseline"/>
      </w:rPr>
    </w:lvl>
    <w:lvl w:ilvl="8">
      <w:numFmt w:val="bullet"/>
      <w:lvlText w:val="▪"/>
      <w:lvlJc w:val="left"/>
      <w:pPr>
        <w:ind w:left="6340" w:hanging="6340"/>
      </w:pPr>
      <w:rPr>
        <w:rFonts w:ascii="Noto Sans Symbols" w:eastAsia="Noto Sans Symbols" w:hAnsi="Noto Sans Symbols" w:cs="Noto Sans Symbols"/>
        <w:u w:val="none"/>
        <w:vertAlign w:val="baseline"/>
      </w:rPr>
    </w:lvl>
  </w:abstractNum>
  <w:abstractNum w:abstractNumId="2" w15:restartNumberingAfterBreak="0">
    <w:nsid w:val="3B6F5D02"/>
    <w:multiLevelType w:val="multilevel"/>
    <w:tmpl w:val="A7607F78"/>
    <w:lvl w:ilvl="0">
      <w:start w:val="1"/>
      <w:numFmt w:val="bullet"/>
      <w:lvlText w:val="◼"/>
      <w:lvlJc w:val="left"/>
      <w:pPr>
        <w:ind w:left="397" w:hanging="254"/>
      </w:pPr>
      <w:rPr>
        <w:rFonts w:ascii="Noto Sans Symbols" w:eastAsia="Noto Sans Symbols" w:hAnsi="Noto Sans Symbols" w:cs="Noto Sans Symbols"/>
        <w:color w:val="000000"/>
        <w:vertAlign w:val="baseli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vertAlign w:val="baseline"/>
      </w:rPr>
    </w:lvl>
  </w:abstractNum>
  <w:abstractNum w:abstractNumId="3" w15:restartNumberingAfterBreak="0">
    <w:nsid w:val="51E92AA2"/>
    <w:multiLevelType w:val="multilevel"/>
    <w:tmpl w:val="9F54D3F8"/>
    <w:lvl w:ilvl="0">
      <w:numFmt w:val="bullet"/>
      <w:lvlText w:val="−"/>
      <w:lvlJc w:val="left"/>
      <w:pPr>
        <w:ind w:left="727" w:hanging="727"/>
      </w:pPr>
      <w:rPr>
        <w:rFonts w:ascii="Times New Roman" w:eastAsia="Times New Roman" w:hAnsi="Times New Roman" w:cs="Times New Roman"/>
        <w:sz w:val="28"/>
        <w:szCs w:val="28"/>
        <w:u w:val="none"/>
        <w:vertAlign w:val="baseline"/>
      </w:rPr>
    </w:lvl>
    <w:lvl w:ilvl="1">
      <w:numFmt w:val="bullet"/>
      <w:lvlText w:val="o"/>
      <w:lvlJc w:val="left"/>
      <w:pPr>
        <w:ind w:left="1447" w:hanging="1447"/>
      </w:pPr>
      <w:rPr>
        <w:rFonts w:ascii="Courier New" w:eastAsia="Courier New" w:hAnsi="Courier New" w:cs="Courier New"/>
        <w:u w:val="none"/>
        <w:vertAlign w:val="baseline"/>
      </w:rPr>
    </w:lvl>
    <w:lvl w:ilvl="2">
      <w:numFmt w:val="bullet"/>
      <w:lvlText w:val="▪"/>
      <w:lvlJc w:val="left"/>
      <w:pPr>
        <w:ind w:left="2167" w:hanging="2167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3">
      <w:numFmt w:val="bullet"/>
      <w:lvlText w:val="●"/>
      <w:lvlJc w:val="left"/>
      <w:pPr>
        <w:ind w:left="2887" w:hanging="2887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4">
      <w:numFmt w:val="bullet"/>
      <w:lvlText w:val="o"/>
      <w:lvlJc w:val="left"/>
      <w:pPr>
        <w:ind w:left="3607" w:hanging="3607"/>
      </w:pPr>
      <w:rPr>
        <w:rFonts w:ascii="Courier New" w:eastAsia="Courier New" w:hAnsi="Courier New" w:cs="Courier New"/>
        <w:u w:val="none"/>
        <w:vertAlign w:val="baseline"/>
      </w:rPr>
    </w:lvl>
    <w:lvl w:ilvl="5">
      <w:numFmt w:val="bullet"/>
      <w:lvlText w:val="▪"/>
      <w:lvlJc w:val="left"/>
      <w:pPr>
        <w:ind w:left="4327" w:hanging="4327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6">
      <w:numFmt w:val="bullet"/>
      <w:lvlText w:val="●"/>
      <w:lvlJc w:val="left"/>
      <w:pPr>
        <w:ind w:left="5047" w:hanging="5047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7">
      <w:numFmt w:val="bullet"/>
      <w:lvlText w:val="o"/>
      <w:lvlJc w:val="left"/>
      <w:pPr>
        <w:ind w:left="5767" w:hanging="5767"/>
      </w:pPr>
      <w:rPr>
        <w:rFonts w:ascii="Courier New" w:eastAsia="Courier New" w:hAnsi="Courier New" w:cs="Courier New"/>
        <w:u w:val="none"/>
        <w:vertAlign w:val="baseline"/>
      </w:rPr>
    </w:lvl>
    <w:lvl w:ilvl="8">
      <w:numFmt w:val="bullet"/>
      <w:lvlText w:val="▪"/>
      <w:lvlJc w:val="left"/>
      <w:pPr>
        <w:ind w:left="6487" w:hanging="6487"/>
      </w:pPr>
      <w:rPr>
        <w:rFonts w:ascii="Noto Sans Symbols" w:eastAsia="Noto Sans Symbols" w:hAnsi="Noto Sans Symbols" w:cs="Noto Sans Symbols"/>
        <w:u w:val="none"/>
        <w:vertAlign w:val="baseline"/>
      </w:rPr>
    </w:lvl>
  </w:abstractNum>
  <w:abstractNum w:abstractNumId="4" w15:restartNumberingAfterBreak="0">
    <w:nsid w:val="6A424088"/>
    <w:multiLevelType w:val="multilevel"/>
    <w:tmpl w:val="CA689DF8"/>
    <w:lvl w:ilvl="0">
      <w:numFmt w:val="bullet"/>
      <w:pStyle w:val="12-0"/>
      <w:lvlText w:val="−"/>
      <w:lvlJc w:val="left"/>
      <w:pPr>
        <w:ind w:left="709" w:hanging="709"/>
      </w:pPr>
      <w:rPr>
        <w:rFonts w:ascii="Times New Roman" w:eastAsia="Times New Roman" w:hAnsi="Times New Roman" w:cs="Times New Roman"/>
        <w:sz w:val="28"/>
        <w:szCs w:val="28"/>
        <w:u w:val="none"/>
        <w:vertAlign w:val="baseline"/>
      </w:rPr>
    </w:lvl>
    <w:lvl w:ilvl="1">
      <w:numFmt w:val="bullet"/>
      <w:lvlText w:val="o"/>
      <w:lvlJc w:val="left"/>
      <w:pPr>
        <w:ind w:left="1080" w:hanging="1080"/>
      </w:pPr>
      <w:rPr>
        <w:rFonts w:ascii="Courier New" w:eastAsia="Courier New" w:hAnsi="Courier New" w:cs="Courier New"/>
        <w:u w:val="none"/>
        <w:vertAlign w:val="baseline"/>
      </w:rPr>
    </w:lvl>
    <w:lvl w:ilvl="2">
      <w:numFmt w:val="bullet"/>
      <w:lvlText w:val="▪"/>
      <w:lvlJc w:val="left"/>
      <w:pPr>
        <w:ind w:left="1800" w:hanging="180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3">
      <w:numFmt w:val="bullet"/>
      <w:lvlText w:val="●"/>
      <w:lvlJc w:val="left"/>
      <w:pPr>
        <w:ind w:left="2520" w:hanging="252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4">
      <w:numFmt w:val="bullet"/>
      <w:lvlText w:val="o"/>
      <w:lvlJc w:val="left"/>
      <w:pPr>
        <w:ind w:left="3240" w:hanging="3240"/>
      </w:pPr>
      <w:rPr>
        <w:rFonts w:ascii="Courier New" w:eastAsia="Courier New" w:hAnsi="Courier New" w:cs="Courier New"/>
        <w:u w:val="none"/>
        <w:vertAlign w:val="baseline"/>
      </w:rPr>
    </w:lvl>
    <w:lvl w:ilvl="5">
      <w:numFmt w:val="bullet"/>
      <w:lvlText w:val="▪"/>
      <w:lvlJc w:val="left"/>
      <w:pPr>
        <w:ind w:left="3960" w:hanging="396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6">
      <w:numFmt w:val="bullet"/>
      <w:lvlText w:val="●"/>
      <w:lvlJc w:val="left"/>
      <w:pPr>
        <w:ind w:left="4680" w:hanging="4680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7">
      <w:numFmt w:val="bullet"/>
      <w:lvlText w:val="o"/>
      <w:lvlJc w:val="left"/>
      <w:pPr>
        <w:ind w:left="5400" w:hanging="5400"/>
      </w:pPr>
      <w:rPr>
        <w:rFonts w:ascii="Courier New" w:eastAsia="Courier New" w:hAnsi="Courier New" w:cs="Courier New"/>
        <w:u w:val="none"/>
        <w:vertAlign w:val="baseline"/>
      </w:rPr>
    </w:lvl>
    <w:lvl w:ilvl="8">
      <w:numFmt w:val="bullet"/>
      <w:lvlText w:val="▪"/>
      <w:lvlJc w:val="left"/>
      <w:pPr>
        <w:ind w:left="6120" w:hanging="6120"/>
      </w:pPr>
      <w:rPr>
        <w:rFonts w:ascii="Noto Sans Symbols" w:eastAsia="Noto Sans Symbols" w:hAnsi="Noto Sans Symbols" w:cs="Noto Sans Symbols"/>
        <w:u w:val="none"/>
        <w:vertAlign w:val="baseline"/>
      </w:rPr>
    </w:lvl>
  </w:abstractNum>
  <w:abstractNum w:abstractNumId="5" w15:restartNumberingAfterBreak="0">
    <w:nsid w:val="76114596"/>
    <w:multiLevelType w:val="multilevel"/>
    <w:tmpl w:val="A7247CEE"/>
    <w:lvl w:ilvl="0">
      <w:numFmt w:val="bullet"/>
      <w:pStyle w:val="a0"/>
      <w:lvlText w:val="−"/>
      <w:lvlJc w:val="left"/>
      <w:pPr>
        <w:ind w:left="661" w:hanging="661"/>
      </w:pPr>
      <w:rPr>
        <w:rFonts w:ascii="Times New Roman" w:eastAsia="Times New Roman" w:hAnsi="Times New Roman" w:cs="Times New Roman"/>
        <w:sz w:val="28"/>
        <w:szCs w:val="28"/>
        <w:u w:val="none"/>
        <w:vertAlign w:val="baseline"/>
      </w:rPr>
    </w:lvl>
    <w:lvl w:ilvl="1">
      <w:numFmt w:val="bullet"/>
      <w:lvlText w:val="o"/>
      <w:lvlJc w:val="left"/>
      <w:pPr>
        <w:ind w:left="1381" w:hanging="1381"/>
      </w:pPr>
      <w:rPr>
        <w:rFonts w:ascii="Courier New" w:eastAsia="Courier New" w:hAnsi="Courier New" w:cs="Courier New"/>
        <w:u w:val="none"/>
        <w:vertAlign w:val="baseline"/>
      </w:rPr>
    </w:lvl>
    <w:lvl w:ilvl="2">
      <w:numFmt w:val="bullet"/>
      <w:lvlText w:val="▪"/>
      <w:lvlJc w:val="left"/>
      <w:pPr>
        <w:ind w:left="2101" w:hanging="2101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3">
      <w:numFmt w:val="bullet"/>
      <w:lvlText w:val="●"/>
      <w:lvlJc w:val="left"/>
      <w:pPr>
        <w:ind w:left="2821" w:hanging="2821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4">
      <w:numFmt w:val="bullet"/>
      <w:lvlText w:val="o"/>
      <w:lvlJc w:val="left"/>
      <w:pPr>
        <w:ind w:left="3541" w:hanging="3541"/>
      </w:pPr>
      <w:rPr>
        <w:rFonts w:ascii="Courier New" w:eastAsia="Courier New" w:hAnsi="Courier New" w:cs="Courier New"/>
        <w:u w:val="none"/>
        <w:vertAlign w:val="baseline"/>
      </w:rPr>
    </w:lvl>
    <w:lvl w:ilvl="5">
      <w:numFmt w:val="bullet"/>
      <w:lvlText w:val="▪"/>
      <w:lvlJc w:val="left"/>
      <w:pPr>
        <w:ind w:left="4261" w:hanging="4261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6">
      <w:numFmt w:val="bullet"/>
      <w:lvlText w:val="●"/>
      <w:lvlJc w:val="left"/>
      <w:pPr>
        <w:ind w:left="4981" w:hanging="4981"/>
      </w:pPr>
      <w:rPr>
        <w:rFonts w:ascii="Noto Sans Symbols" w:eastAsia="Noto Sans Symbols" w:hAnsi="Noto Sans Symbols" w:cs="Noto Sans Symbols"/>
        <w:u w:val="none"/>
        <w:vertAlign w:val="baseline"/>
      </w:rPr>
    </w:lvl>
    <w:lvl w:ilvl="7">
      <w:numFmt w:val="bullet"/>
      <w:lvlText w:val="o"/>
      <w:lvlJc w:val="left"/>
      <w:pPr>
        <w:ind w:left="5701" w:hanging="5701"/>
      </w:pPr>
      <w:rPr>
        <w:rFonts w:ascii="Courier New" w:eastAsia="Courier New" w:hAnsi="Courier New" w:cs="Courier New"/>
        <w:u w:val="none"/>
        <w:vertAlign w:val="baseline"/>
      </w:rPr>
    </w:lvl>
    <w:lvl w:ilvl="8">
      <w:numFmt w:val="bullet"/>
      <w:lvlText w:val="▪"/>
      <w:lvlJc w:val="left"/>
      <w:pPr>
        <w:ind w:left="6421" w:hanging="6421"/>
      </w:pPr>
      <w:rPr>
        <w:rFonts w:ascii="Noto Sans Symbols" w:eastAsia="Noto Sans Symbols" w:hAnsi="Noto Sans Symbols" w:cs="Noto Sans Symbols"/>
        <w:u w:val="none"/>
        <w:vertAlign w:val="baseline"/>
      </w:rPr>
    </w:lvl>
  </w:abstractNum>
  <w:abstractNum w:abstractNumId="6" w15:restartNumberingAfterBreak="0">
    <w:nsid w:val="7CB6181D"/>
    <w:multiLevelType w:val="multilevel"/>
    <w:tmpl w:val="9B2C7C48"/>
    <w:lvl w:ilvl="0">
      <w:start w:val="1"/>
      <w:numFmt w:val="decimal"/>
      <w:lvlText w:val="%1."/>
      <w:lvlJc w:val="left"/>
      <w:pPr>
        <w:ind w:left="284" w:hanging="284"/>
      </w:pPr>
      <w:rPr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080" w:hanging="1080"/>
      </w:pPr>
      <w:rPr>
        <w:u w:val="none"/>
        <w:vertAlign w:val="baseline"/>
      </w:rPr>
    </w:lvl>
    <w:lvl w:ilvl="2">
      <w:start w:val="1"/>
      <w:numFmt w:val="lowerRoman"/>
      <w:lvlText w:val="%3."/>
      <w:lvlJc w:val="left"/>
      <w:pPr>
        <w:ind w:left="1980" w:hanging="1980"/>
      </w:pPr>
      <w:rPr>
        <w:u w:val="none"/>
        <w:vertAlign w:val="baseline"/>
      </w:rPr>
    </w:lvl>
    <w:lvl w:ilvl="3">
      <w:start w:val="1"/>
      <w:numFmt w:val="decimal"/>
      <w:lvlText w:val="%4."/>
      <w:lvlJc w:val="left"/>
      <w:pPr>
        <w:ind w:left="2520" w:hanging="2520"/>
      </w:pPr>
      <w:rPr>
        <w:u w:val="none"/>
        <w:vertAlign w:val="baseline"/>
      </w:rPr>
    </w:lvl>
    <w:lvl w:ilvl="4">
      <w:start w:val="1"/>
      <w:numFmt w:val="lowerLetter"/>
      <w:lvlText w:val="%5."/>
      <w:lvlJc w:val="left"/>
      <w:pPr>
        <w:ind w:left="3240" w:hanging="3240"/>
      </w:pPr>
      <w:rPr>
        <w:u w:val="none"/>
        <w:vertAlign w:val="baseline"/>
      </w:rPr>
    </w:lvl>
    <w:lvl w:ilvl="5">
      <w:start w:val="1"/>
      <w:numFmt w:val="lowerRoman"/>
      <w:lvlText w:val="%6."/>
      <w:lvlJc w:val="left"/>
      <w:pPr>
        <w:ind w:left="4140" w:hanging="4140"/>
      </w:pPr>
      <w:rPr>
        <w:u w:val="none"/>
        <w:vertAlign w:val="baseline"/>
      </w:rPr>
    </w:lvl>
    <w:lvl w:ilvl="6">
      <w:start w:val="1"/>
      <w:numFmt w:val="decimal"/>
      <w:lvlText w:val="%7."/>
      <w:lvlJc w:val="left"/>
      <w:pPr>
        <w:ind w:left="4680" w:hanging="4680"/>
      </w:pPr>
      <w:rPr>
        <w:u w:val="none"/>
        <w:vertAlign w:val="baseline"/>
      </w:rPr>
    </w:lvl>
    <w:lvl w:ilvl="7">
      <w:start w:val="1"/>
      <w:numFmt w:val="lowerLetter"/>
      <w:lvlText w:val="%8."/>
      <w:lvlJc w:val="left"/>
      <w:pPr>
        <w:ind w:left="5400" w:hanging="5400"/>
      </w:pPr>
      <w:rPr>
        <w:u w:val="none"/>
        <w:vertAlign w:val="baseline"/>
      </w:rPr>
    </w:lvl>
    <w:lvl w:ilvl="8">
      <w:start w:val="1"/>
      <w:numFmt w:val="lowerRoman"/>
      <w:lvlText w:val="%9."/>
      <w:lvlJc w:val="left"/>
      <w:pPr>
        <w:ind w:left="6300" w:hanging="6300"/>
      </w:pPr>
      <w:rPr>
        <w:u w:val="none"/>
        <w:vertAlign w:val="baseline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0"/>
  </w:num>
  <w:num w:numId="5">
    <w:abstractNumId w:val="3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11751"/>
    <w:rsid w:val="0005400A"/>
    <w:rsid w:val="00095DB0"/>
    <w:rsid w:val="003D38FB"/>
    <w:rsid w:val="0088540F"/>
    <w:rsid w:val="00A11751"/>
    <w:rsid w:val="00A32719"/>
    <w:rsid w:val="00B31FF7"/>
    <w:rsid w:val="00BF60C9"/>
    <w:rsid w:val="00C01B04"/>
    <w:rsid w:val="00C9658C"/>
    <w:rsid w:val="00CE29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379A46"/>
  <w15:docId w15:val="{FC8B8980-CAC5-4BE2-9071-F49A057AC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31FF7"/>
    <w:pPr>
      <w:suppressAutoHyphens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eastAsia="en-US"/>
    </w:rPr>
  </w:style>
  <w:style w:type="paragraph" w:styleId="1">
    <w:name w:val="heading 1"/>
    <w:basedOn w:val="a1"/>
    <w:next w:val="a1"/>
    <w:uiPriority w:val="9"/>
    <w:qFormat/>
    <w:rsid w:val="00B31FF7"/>
    <w:pPr>
      <w:keepNext/>
      <w:keepLines/>
      <w:spacing w:before="480" w:after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1"/>
    <w:next w:val="a1"/>
    <w:uiPriority w:val="9"/>
    <w:semiHidden/>
    <w:unhideWhenUsed/>
    <w:qFormat/>
    <w:rsid w:val="00B31FF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1"/>
    <w:next w:val="a1"/>
    <w:uiPriority w:val="9"/>
    <w:semiHidden/>
    <w:unhideWhenUsed/>
    <w:qFormat/>
    <w:rsid w:val="00B31FF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1"/>
    <w:next w:val="a1"/>
    <w:uiPriority w:val="9"/>
    <w:semiHidden/>
    <w:unhideWhenUsed/>
    <w:qFormat/>
    <w:rsid w:val="00B31FF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1"/>
    <w:next w:val="a1"/>
    <w:uiPriority w:val="9"/>
    <w:semiHidden/>
    <w:unhideWhenUsed/>
    <w:qFormat/>
    <w:rsid w:val="00B31FF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1"/>
    <w:next w:val="a1"/>
    <w:uiPriority w:val="9"/>
    <w:semiHidden/>
    <w:unhideWhenUsed/>
    <w:qFormat/>
    <w:rsid w:val="00B31FF7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8">
    <w:name w:val="heading 8"/>
    <w:basedOn w:val="a1"/>
    <w:next w:val="a1"/>
    <w:rsid w:val="00B31FF7"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customStyle="1" w:styleId="TableNormal">
    <w:name w:val="Table Normal"/>
    <w:rsid w:val="00B31FF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Title"/>
    <w:basedOn w:val="a1"/>
    <w:next w:val="a1"/>
    <w:uiPriority w:val="10"/>
    <w:qFormat/>
    <w:rsid w:val="00B31FF7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10">
    <w:name w:val="Заголовок 1 Знак"/>
    <w:rsid w:val="00B31FF7"/>
    <w:rPr>
      <w:rFonts w:ascii="Cambria" w:eastAsia="Times New Roman" w:hAnsi="Cambria" w:cs="Times New Roman"/>
      <w:b/>
      <w:bCs/>
      <w:color w:val="365F91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80">
    <w:name w:val="Заголовок 8 Знак"/>
    <w:rsid w:val="00B31FF7"/>
    <w:rPr>
      <w:i/>
      <w:iCs/>
      <w:w w:val="100"/>
      <w:position w:val="-1"/>
      <w:sz w:val="24"/>
      <w:szCs w:val="24"/>
      <w:effect w:val="none"/>
      <w:vertAlign w:val="baseline"/>
      <w:cs w:val="0"/>
      <w:em w:val="none"/>
      <w:lang w:eastAsia="en-US"/>
    </w:rPr>
  </w:style>
  <w:style w:type="character" w:styleId="a6">
    <w:name w:val="annotation reference"/>
    <w:qFormat/>
    <w:rsid w:val="00B31FF7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a7">
    <w:name w:val="Hyperlink"/>
    <w:qFormat/>
    <w:rsid w:val="00B31FF7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a8">
    <w:name w:val="page number"/>
    <w:rsid w:val="00B31FF7"/>
    <w:rPr>
      <w:w w:val="100"/>
      <w:position w:val="-1"/>
      <w:effect w:val="none"/>
      <w:vertAlign w:val="baseline"/>
      <w:cs w:val="0"/>
      <w:em w:val="none"/>
    </w:rPr>
  </w:style>
  <w:style w:type="paragraph" w:styleId="a9">
    <w:name w:val="Balloon Text"/>
    <w:basedOn w:val="a1"/>
    <w:qFormat/>
    <w:rsid w:val="00B31FF7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a">
    <w:name w:val="Текст выноски Знак"/>
    <w:rsid w:val="00B31FF7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eastAsia="en-US"/>
    </w:rPr>
  </w:style>
  <w:style w:type="paragraph" w:styleId="ab">
    <w:name w:val="annotation text"/>
    <w:basedOn w:val="a1"/>
    <w:qFormat/>
    <w:rsid w:val="00B31FF7"/>
    <w:rPr>
      <w:sz w:val="20"/>
      <w:szCs w:val="20"/>
    </w:rPr>
  </w:style>
  <w:style w:type="paragraph" w:styleId="ac">
    <w:name w:val="header"/>
    <w:basedOn w:val="a1"/>
    <w:qFormat/>
    <w:rsid w:val="00B31F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rsid w:val="00B31FF7"/>
    <w:rPr>
      <w:w w:val="100"/>
      <w:position w:val="-1"/>
      <w:effect w:val="none"/>
      <w:vertAlign w:val="baseline"/>
      <w:cs w:val="0"/>
      <w:em w:val="none"/>
    </w:rPr>
  </w:style>
  <w:style w:type="paragraph" w:styleId="ae">
    <w:name w:val="Body Text"/>
    <w:basedOn w:val="a1"/>
    <w:qFormat/>
    <w:rsid w:val="00B31FF7"/>
    <w:pPr>
      <w:spacing w:after="120"/>
    </w:pPr>
  </w:style>
  <w:style w:type="character" w:customStyle="1" w:styleId="af">
    <w:name w:val="Основной текст Знак"/>
    <w:rsid w:val="00B31FF7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styleId="11">
    <w:name w:val="toc 1"/>
    <w:basedOn w:val="a1"/>
    <w:next w:val="a1"/>
    <w:qFormat/>
    <w:rsid w:val="00B31FF7"/>
    <w:pPr>
      <w:tabs>
        <w:tab w:val="right" w:leader="dot" w:pos="9628"/>
      </w:tabs>
      <w:spacing w:after="100"/>
    </w:pPr>
    <w:rPr>
      <w:rFonts w:ascii="SchoolBook" w:hAnsi="SchoolBook"/>
      <w:sz w:val="24"/>
    </w:rPr>
  </w:style>
  <w:style w:type="paragraph" w:styleId="20">
    <w:name w:val="toc 2"/>
    <w:basedOn w:val="a1"/>
    <w:next w:val="a1"/>
    <w:qFormat/>
    <w:rsid w:val="00B31FF7"/>
    <w:pPr>
      <w:spacing w:after="100"/>
      <w:ind w:left="220"/>
    </w:pPr>
    <w:rPr>
      <w:rFonts w:ascii="SchoolBook" w:hAnsi="SchoolBook"/>
      <w:sz w:val="24"/>
    </w:rPr>
  </w:style>
  <w:style w:type="paragraph" w:styleId="af0">
    <w:name w:val="footer"/>
    <w:basedOn w:val="a1"/>
    <w:rsid w:val="00B31FF7"/>
    <w:pPr>
      <w:tabs>
        <w:tab w:val="center" w:pos="4677"/>
        <w:tab w:val="right" w:pos="9355"/>
      </w:tabs>
      <w:spacing w:after="0" w:line="240" w:lineRule="auto"/>
    </w:pPr>
    <w:rPr>
      <w:sz w:val="24"/>
      <w:szCs w:val="24"/>
      <w:lang w:eastAsia="ru-RU"/>
    </w:rPr>
  </w:style>
  <w:style w:type="character" w:customStyle="1" w:styleId="af1">
    <w:name w:val="Нижний колонтитул Знак"/>
    <w:rsid w:val="00B31FF7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ru-RU"/>
    </w:rPr>
  </w:style>
  <w:style w:type="paragraph" w:customStyle="1" w:styleId="12">
    <w:name w:val="Обычный (веб)1"/>
    <w:qFormat/>
    <w:rsid w:val="00B31FF7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szCs w:val="24"/>
      <w:lang w:val="en-US" w:eastAsia="zh-CN"/>
    </w:rPr>
  </w:style>
  <w:style w:type="paragraph" w:styleId="21">
    <w:name w:val="Body Text Indent 2"/>
    <w:basedOn w:val="a1"/>
    <w:rsid w:val="00B31FF7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2">
    <w:name w:val="Основной текст с отступом 2 Знак"/>
    <w:rsid w:val="00B31FF7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eastAsia="ru-RU"/>
    </w:rPr>
  </w:style>
  <w:style w:type="character" w:customStyle="1" w:styleId="12-1">
    <w:name w:val="12-ПЖ Знак Знак"/>
    <w:rsid w:val="00B31FF7"/>
    <w:rPr>
      <w:rFonts w:ascii="SchoolBook" w:hAnsi="SchoolBook"/>
      <w:b/>
      <w:color w:val="000000"/>
      <w:w w:val="100"/>
      <w:position w:val="-1"/>
      <w:sz w:val="24"/>
      <w:effect w:val="none"/>
      <w:shd w:val="clear" w:color="auto" w:fill="FFFFFF"/>
      <w:vertAlign w:val="baseline"/>
      <w:cs w:val="0"/>
      <w:em w:val="none"/>
    </w:rPr>
  </w:style>
  <w:style w:type="paragraph" w:customStyle="1" w:styleId="12-2">
    <w:name w:val="12-ПЖ Знак"/>
    <w:basedOn w:val="12-3"/>
    <w:rsid w:val="00B31FF7"/>
    <w:pPr>
      <w:keepNext/>
      <w:spacing w:before="240"/>
    </w:pPr>
    <w:rPr>
      <w:b/>
    </w:rPr>
  </w:style>
  <w:style w:type="paragraph" w:customStyle="1" w:styleId="12-3">
    <w:name w:val="12-текст Знак"/>
    <w:basedOn w:val="a1"/>
    <w:rsid w:val="00B31FF7"/>
    <w:pPr>
      <w:shd w:val="clear" w:color="auto" w:fill="FFFFFF"/>
      <w:spacing w:after="0"/>
      <w:ind w:firstLine="567"/>
      <w:jc w:val="both"/>
    </w:pPr>
    <w:rPr>
      <w:rFonts w:ascii="SchoolBook" w:hAnsi="SchoolBook"/>
      <w:color w:val="000000"/>
      <w:sz w:val="24"/>
      <w:szCs w:val="20"/>
    </w:rPr>
  </w:style>
  <w:style w:type="character" w:customStyle="1" w:styleId="12-4">
    <w:name w:val="12-текст Знак Знак"/>
    <w:rsid w:val="00B31FF7"/>
    <w:rPr>
      <w:rFonts w:ascii="SchoolBook" w:hAnsi="SchoolBook"/>
      <w:color w:val="000000"/>
      <w:w w:val="100"/>
      <w:position w:val="-1"/>
      <w:sz w:val="24"/>
      <w:effect w:val="none"/>
      <w:shd w:val="clear" w:color="auto" w:fill="FFFFFF"/>
      <w:vertAlign w:val="baseline"/>
      <w:cs w:val="0"/>
      <w:em w:val="none"/>
    </w:rPr>
  </w:style>
  <w:style w:type="character" w:customStyle="1" w:styleId="-1">
    <w:name w:val="Заг-1 Знак"/>
    <w:rsid w:val="00B31FF7"/>
    <w:rPr>
      <w:rFonts w:ascii="SchoolBook" w:hAnsi="SchoolBook"/>
      <w:b/>
      <w:caps/>
      <w:w w:val="100"/>
      <w:position w:val="-1"/>
      <w:sz w:val="28"/>
      <w:szCs w:val="28"/>
      <w:effect w:val="none"/>
      <w:vertAlign w:val="baseline"/>
      <w:cs w:val="0"/>
      <w:em w:val="none"/>
    </w:rPr>
  </w:style>
  <w:style w:type="paragraph" w:customStyle="1" w:styleId="-10">
    <w:name w:val="Заг-1"/>
    <w:basedOn w:val="a1"/>
    <w:rsid w:val="00B31FF7"/>
    <w:pPr>
      <w:pageBreakBefore/>
      <w:suppressAutoHyphens w:val="0"/>
      <w:spacing w:after="240"/>
      <w:jc w:val="center"/>
    </w:pPr>
    <w:rPr>
      <w:rFonts w:ascii="SchoolBook" w:hAnsi="SchoolBook"/>
      <w:b/>
      <w:caps/>
      <w:sz w:val="28"/>
      <w:szCs w:val="28"/>
    </w:rPr>
  </w:style>
  <w:style w:type="character" w:customStyle="1" w:styleId="12-5">
    <w:name w:val="12-формула Знак"/>
    <w:rsid w:val="00B31FF7"/>
    <w:rPr>
      <w:rFonts w:ascii="SchoolBook" w:hAnsi="SchoolBook"/>
      <w:i/>
      <w:w w:val="100"/>
      <w:position w:val="-1"/>
      <w:sz w:val="24"/>
      <w:effect w:val="none"/>
      <w:vertAlign w:val="baseline"/>
      <w:cs w:val="0"/>
      <w:em w:val="none"/>
    </w:rPr>
  </w:style>
  <w:style w:type="paragraph" w:customStyle="1" w:styleId="12-6">
    <w:name w:val="12-формула"/>
    <w:basedOn w:val="af2"/>
    <w:rsid w:val="00B31FF7"/>
    <w:pPr>
      <w:spacing w:before="240"/>
    </w:pPr>
    <w:rPr>
      <w:i/>
    </w:rPr>
  </w:style>
  <w:style w:type="paragraph" w:customStyle="1" w:styleId="af2">
    <w:name w:val="Рисунок"/>
    <w:basedOn w:val="a1"/>
    <w:rsid w:val="00B31FF7"/>
    <w:pPr>
      <w:tabs>
        <w:tab w:val="left" w:pos="5490"/>
      </w:tabs>
      <w:spacing w:after="320" w:line="240" w:lineRule="auto"/>
      <w:jc w:val="center"/>
    </w:pPr>
    <w:rPr>
      <w:rFonts w:ascii="SchoolBook" w:hAnsi="SchoolBook"/>
      <w:sz w:val="24"/>
      <w:szCs w:val="20"/>
    </w:rPr>
  </w:style>
  <w:style w:type="character" w:customStyle="1" w:styleId="af3">
    <w:name w:val="Рисунок Знак"/>
    <w:rsid w:val="00B31FF7"/>
    <w:rPr>
      <w:rFonts w:ascii="SchoolBook" w:hAnsi="SchoolBook"/>
      <w:w w:val="100"/>
      <w:position w:val="-1"/>
      <w:sz w:val="24"/>
      <w:effect w:val="none"/>
      <w:vertAlign w:val="baseline"/>
      <w:cs w:val="0"/>
      <w:em w:val="none"/>
    </w:rPr>
  </w:style>
  <w:style w:type="character" w:customStyle="1" w:styleId="12-7">
    <w:name w:val="12-маркер Знак Знак"/>
    <w:rsid w:val="00B31FF7"/>
    <w:rPr>
      <w:rFonts w:ascii="SchoolBook" w:hAnsi="SchoolBook"/>
      <w:w w:val="100"/>
      <w:position w:val="-1"/>
      <w:sz w:val="24"/>
      <w:effect w:val="none"/>
      <w:vertAlign w:val="baseline"/>
      <w:cs w:val="0"/>
      <w:em w:val="none"/>
    </w:rPr>
  </w:style>
  <w:style w:type="paragraph" w:customStyle="1" w:styleId="12-0">
    <w:name w:val="12-маркер Знак"/>
    <w:basedOn w:val="a1"/>
    <w:rsid w:val="00B31FF7"/>
    <w:pPr>
      <w:numPr>
        <w:numId w:val="1"/>
      </w:numPr>
      <w:tabs>
        <w:tab w:val="left" w:pos="397"/>
      </w:tabs>
      <w:spacing w:after="0"/>
      <w:ind w:left="-1" w:hanging="1"/>
      <w:jc w:val="both"/>
    </w:pPr>
    <w:rPr>
      <w:rFonts w:ascii="SchoolBook" w:hAnsi="SchoolBook"/>
      <w:sz w:val="24"/>
      <w:szCs w:val="20"/>
    </w:rPr>
  </w:style>
  <w:style w:type="character" w:customStyle="1" w:styleId="12-8">
    <w:name w:val="12-нумерация Знак"/>
    <w:rsid w:val="00B31FF7"/>
    <w:rPr>
      <w:rFonts w:ascii="SchoolBook" w:hAnsi="SchoolBook"/>
      <w:w w:val="100"/>
      <w:position w:val="-1"/>
      <w:sz w:val="24"/>
      <w:effect w:val="none"/>
      <w:vertAlign w:val="baseline"/>
      <w:cs w:val="0"/>
      <w:em w:val="none"/>
    </w:rPr>
  </w:style>
  <w:style w:type="paragraph" w:customStyle="1" w:styleId="12-">
    <w:name w:val="12-нумерация"/>
    <w:basedOn w:val="a1"/>
    <w:rsid w:val="00B31FF7"/>
    <w:pPr>
      <w:numPr>
        <w:numId w:val="2"/>
      </w:numPr>
      <w:tabs>
        <w:tab w:val="left" w:pos="502"/>
      </w:tabs>
      <w:spacing w:after="0" w:line="288" w:lineRule="auto"/>
      <w:ind w:left="-1" w:hanging="1"/>
      <w:jc w:val="both"/>
    </w:pPr>
    <w:rPr>
      <w:rFonts w:ascii="SchoolBook" w:hAnsi="SchoolBook"/>
      <w:sz w:val="24"/>
      <w:szCs w:val="20"/>
    </w:rPr>
  </w:style>
  <w:style w:type="character" w:customStyle="1" w:styleId="-3">
    <w:name w:val="Подзаг-3 Знак"/>
    <w:rsid w:val="00B31FF7"/>
    <w:rPr>
      <w:rFonts w:ascii="SchoolBook" w:hAnsi="SchoolBook"/>
      <w:b/>
      <w:i/>
      <w:w w:val="100"/>
      <w:position w:val="-1"/>
      <w:sz w:val="28"/>
      <w:szCs w:val="28"/>
      <w:effect w:val="none"/>
      <w:vertAlign w:val="baseline"/>
      <w:cs w:val="0"/>
      <w:em w:val="none"/>
    </w:rPr>
  </w:style>
  <w:style w:type="paragraph" w:customStyle="1" w:styleId="-30">
    <w:name w:val="Подзаг-3"/>
    <w:basedOn w:val="a1"/>
    <w:rsid w:val="00B31FF7"/>
    <w:pPr>
      <w:keepNext/>
      <w:suppressAutoHyphens w:val="0"/>
      <w:spacing w:before="120" w:after="60"/>
      <w:ind w:left="709"/>
      <w:outlineLvl w:val="2"/>
    </w:pPr>
    <w:rPr>
      <w:rFonts w:ascii="SchoolBook" w:hAnsi="SchoolBook"/>
      <w:b/>
      <w:i/>
      <w:sz w:val="28"/>
      <w:szCs w:val="28"/>
    </w:rPr>
  </w:style>
  <w:style w:type="character" w:customStyle="1" w:styleId="af4">
    <w:name w:val="Абзац списка Знак"/>
    <w:rsid w:val="00B31FF7"/>
    <w:rPr>
      <w:w w:val="100"/>
      <w:position w:val="-1"/>
      <w:effect w:val="none"/>
      <w:vertAlign w:val="baseline"/>
      <w:cs w:val="0"/>
      <w:em w:val="none"/>
    </w:rPr>
  </w:style>
  <w:style w:type="paragraph" w:styleId="af5">
    <w:name w:val="List Paragraph"/>
    <w:basedOn w:val="a1"/>
    <w:rsid w:val="00B31FF7"/>
    <w:pPr>
      <w:ind w:left="720"/>
      <w:contextualSpacing/>
    </w:pPr>
  </w:style>
  <w:style w:type="character" w:customStyle="1" w:styleId="12--">
    <w:name w:val="12-ПЖ-К Знак"/>
    <w:rsid w:val="00B31FF7"/>
    <w:rPr>
      <w:rFonts w:ascii="SchoolBook" w:hAnsi="SchoolBook"/>
      <w:b/>
      <w:i/>
      <w:color w:val="000000"/>
      <w:w w:val="100"/>
      <w:position w:val="-1"/>
      <w:sz w:val="24"/>
      <w:effect w:val="none"/>
      <w:shd w:val="clear" w:color="auto" w:fill="FFFFFF"/>
      <w:vertAlign w:val="baseline"/>
      <w:cs w:val="0"/>
      <w:em w:val="none"/>
    </w:rPr>
  </w:style>
  <w:style w:type="paragraph" w:customStyle="1" w:styleId="12--0">
    <w:name w:val="12-ПЖ-К"/>
    <w:basedOn w:val="12-2"/>
    <w:rsid w:val="00B31FF7"/>
    <w:rPr>
      <w:i/>
    </w:rPr>
  </w:style>
  <w:style w:type="character" w:customStyle="1" w:styleId="FontStyle57">
    <w:name w:val="Font Style57"/>
    <w:rsid w:val="00B31FF7"/>
    <w:rPr>
      <w:rFonts w:ascii="Bookman Old Style" w:hAnsi="Bookman Old Style" w:cs="Bookman Old Style"/>
      <w:w w:val="100"/>
      <w:position w:val="-1"/>
      <w:sz w:val="18"/>
      <w:szCs w:val="18"/>
      <w:effect w:val="none"/>
      <w:vertAlign w:val="baseline"/>
      <w:cs w:val="0"/>
      <w:em w:val="none"/>
    </w:rPr>
  </w:style>
  <w:style w:type="character" w:customStyle="1" w:styleId="af6">
    <w:name w:val="Нумерация Знак"/>
    <w:rsid w:val="00B31FF7"/>
    <w:rPr>
      <w:rFonts w:ascii="SchoolBook" w:hAnsi="SchoolBook"/>
      <w:w w:val="100"/>
      <w:position w:val="-1"/>
      <w:sz w:val="28"/>
      <w:effect w:val="none"/>
      <w:vertAlign w:val="baseline"/>
      <w:cs w:val="0"/>
      <w:em w:val="none"/>
    </w:rPr>
  </w:style>
  <w:style w:type="paragraph" w:customStyle="1" w:styleId="a0">
    <w:name w:val="Нумерация"/>
    <w:basedOn w:val="af5"/>
    <w:rsid w:val="00B31FF7"/>
    <w:pPr>
      <w:numPr>
        <w:numId w:val="3"/>
      </w:numPr>
      <w:spacing w:after="0"/>
      <w:ind w:left="720" w:hanging="1"/>
      <w:jc w:val="both"/>
    </w:pPr>
    <w:rPr>
      <w:rFonts w:ascii="SchoolBook" w:hAnsi="SchoolBook"/>
      <w:sz w:val="28"/>
      <w:szCs w:val="20"/>
    </w:rPr>
  </w:style>
  <w:style w:type="character" w:customStyle="1" w:styleId="FontStyle63">
    <w:name w:val="Font Style63"/>
    <w:rsid w:val="00B31FF7"/>
    <w:rPr>
      <w:rFonts w:ascii="Bookman Old Style" w:hAnsi="Bookman Old Style" w:cs="Bookman Old Style"/>
      <w:b/>
      <w:bCs/>
      <w:w w:val="100"/>
      <w:position w:val="-1"/>
      <w:sz w:val="18"/>
      <w:szCs w:val="18"/>
      <w:effect w:val="none"/>
      <w:vertAlign w:val="baseline"/>
      <w:cs w:val="0"/>
      <w:em w:val="none"/>
    </w:rPr>
  </w:style>
  <w:style w:type="character" w:customStyle="1" w:styleId="af7">
    <w:name w:val="Маркер Знак"/>
    <w:rsid w:val="00B31FF7"/>
    <w:rPr>
      <w:rFonts w:ascii="SchoolBook" w:hAnsi="SchoolBook"/>
      <w:w w:val="100"/>
      <w:position w:val="-1"/>
      <w:sz w:val="28"/>
      <w:szCs w:val="28"/>
      <w:effect w:val="none"/>
      <w:vertAlign w:val="baseline"/>
      <w:cs w:val="0"/>
      <w:em w:val="none"/>
    </w:rPr>
  </w:style>
  <w:style w:type="paragraph" w:customStyle="1" w:styleId="a">
    <w:name w:val="Маркер"/>
    <w:basedOn w:val="af5"/>
    <w:rsid w:val="00B31FF7"/>
    <w:pPr>
      <w:numPr>
        <w:numId w:val="4"/>
      </w:numPr>
      <w:spacing w:after="0"/>
      <w:ind w:left="720" w:hanging="1"/>
      <w:jc w:val="both"/>
    </w:pPr>
    <w:rPr>
      <w:rFonts w:ascii="SchoolBook" w:hAnsi="SchoolBook"/>
      <w:sz w:val="28"/>
      <w:szCs w:val="28"/>
    </w:rPr>
  </w:style>
  <w:style w:type="character" w:customStyle="1" w:styleId="FontStyle56">
    <w:name w:val="Font Style56"/>
    <w:rsid w:val="00B31FF7"/>
    <w:rPr>
      <w:rFonts w:ascii="Times New Roman" w:hAnsi="Times New Roman" w:cs="Times New Roman"/>
      <w:b/>
      <w:bCs/>
      <w:w w:val="100"/>
      <w:position w:val="-1"/>
      <w:sz w:val="26"/>
      <w:szCs w:val="26"/>
      <w:effect w:val="none"/>
      <w:vertAlign w:val="baseline"/>
      <w:cs w:val="0"/>
      <w:em w:val="none"/>
    </w:rPr>
  </w:style>
  <w:style w:type="character" w:customStyle="1" w:styleId="-2">
    <w:name w:val="Подзаг-2 Знак"/>
    <w:rsid w:val="00B31FF7"/>
    <w:rPr>
      <w:rFonts w:ascii="SchoolBook" w:hAnsi="SchoolBook"/>
      <w:b/>
      <w:w w:val="100"/>
      <w:position w:val="-1"/>
      <w:sz w:val="28"/>
      <w:szCs w:val="28"/>
      <w:effect w:val="none"/>
      <w:vertAlign w:val="baseline"/>
      <w:cs w:val="0"/>
      <w:em w:val="none"/>
    </w:rPr>
  </w:style>
  <w:style w:type="paragraph" w:customStyle="1" w:styleId="-20">
    <w:name w:val="Подзаг-2"/>
    <w:basedOn w:val="af8"/>
    <w:rsid w:val="00B31FF7"/>
    <w:pPr>
      <w:keepNext/>
      <w:keepLines/>
      <w:suppressAutoHyphens w:val="0"/>
      <w:spacing w:before="240" w:after="120"/>
      <w:ind w:left="709" w:firstLine="0"/>
      <w:jc w:val="left"/>
      <w:outlineLvl w:val="1"/>
    </w:pPr>
    <w:rPr>
      <w:b/>
    </w:rPr>
  </w:style>
  <w:style w:type="paragraph" w:customStyle="1" w:styleId="af8">
    <w:name w:val="Текст документа"/>
    <w:basedOn w:val="a1"/>
    <w:rsid w:val="00B31FF7"/>
    <w:pPr>
      <w:spacing w:after="0"/>
      <w:ind w:firstLine="709"/>
      <w:jc w:val="both"/>
    </w:pPr>
    <w:rPr>
      <w:rFonts w:ascii="SchoolBook" w:hAnsi="SchoolBook"/>
      <w:sz w:val="28"/>
      <w:szCs w:val="28"/>
    </w:rPr>
  </w:style>
  <w:style w:type="character" w:customStyle="1" w:styleId="af9">
    <w:name w:val="Текст документа Знак"/>
    <w:rsid w:val="00B31FF7"/>
    <w:rPr>
      <w:rFonts w:ascii="SchoolBook" w:hAnsi="SchoolBook"/>
      <w:w w:val="100"/>
      <w:position w:val="-1"/>
      <w:sz w:val="28"/>
      <w:szCs w:val="28"/>
      <w:effect w:val="none"/>
      <w:vertAlign w:val="baseline"/>
      <w:cs w:val="0"/>
      <w:em w:val="none"/>
    </w:rPr>
  </w:style>
  <w:style w:type="paragraph" w:customStyle="1" w:styleId="Style22">
    <w:name w:val="Style22"/>
    <w:basedOn w:val="a1"/>
    <w:rsid w:val="00B31FF7"/>
    <w:pPr>
      <w:widowControl w:val="0"/>
      <w:autoSpaceDE w:val="0"/>
      <w:autoSpaceDN w:val="0"/>
      <w:adjustRightInd w:val="0"/>
      <w:spacing w:after="0" w:line="232" w:lineRule="atLeast"/>
      <w:ind w:firstLine="283"/>
      <w:jc w:val="both"/>
    </w:pPr>
    <w:rPr>
      <w:rFonts w:ascii="Franklin Gothic Medium" w:hAnsi="Franklin Gothic Medium"/>
      <w:sz w:val="24"/>
      <w:szCs w:val="24"/>
      <w:lang w:eastAsia="ru-RU"/>
    </w:rPr>
  </w:style>
  <w:style w:type="paragraph" w:customStyle="1" w:styleId="Style36">
    <w:name w:val="Style36"/>
    <w:basedOn w:val="a1"/>
    <w:rsid w:val="00B31FF7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ru-RU"/>
    </w:rPr>
  </w:style>
  <w:style w:type="paragraph" w:customStyle="1" w:styleId="12-9">
    <w:name w:val="12-маркер"/>
    <w:basedOn w:val="a1"/>
    <w:rsid w:val="00B31FF7"/>
    <w:pPr>
      <w:tabs>
        <w:tab w:val="left" w:pos="539"/>
      </w:tabs>
      <w:spacing w:after="0"/>
      <w:ind w:left="539" w:hanging="255"/>
      <w:jc w:val="both"/>
    </w:pPr>
    <w:rPr>
      <w:rFonts w:ascii="SchoolBook" w:hAnsi="SchoolBook"/>
      <w:sz w:val="24"/>
    </w:rPr>
  </w:style>
  <w:style w:type="paragraph" w:styleId="afa">
    <w:name w:val="TOC Heading"/>
    <w:basedOn w:val="1"/>
    <w:next w:val="a1"/>
    <w:rsid w:val="00B31FF7"/>
    <w:pPr>
      <w:outlineLvl w:val="9"/>
    </w:pPr>
  </w:style>
  <w:style w:type="paragraph" w:customStyle="1" w:styleId="ConsPlusNormal">
    <w:name w:val="ConsPlusNormal"/>
    <w:rsid w:val="00B31FF7"/>
    <w:pPr>
      <w:widowControl w:val="0"/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hAnsi="Arial" w:cs="Arial"/>
      <w:position w:val="-1"/>
    </w:rPr>
  </w:style>
  <w:style w:type="paragraph" w:customStyle="1" w:styleId="12-a">
    <w:name w:val="12-текст"/>
    <w:basedOn w:val="a1"/>
    <w:rsid w:val="00B31FF7"/>
    <w:pPr>
      <w:shd w:val="clear" w:color="auto" w:fill="FFFFFF"/>
      <w:spacing w:after="0"/>
      <w:ind w:firstLine="567"/>
      <w:jc w:val="both"/>
    </w:pPr>
    <w:rPr>
      <w:rFonts w:ascii="SchoolBook" w:hAnsi="SchoolBook"/>
      <w:color w:val="000000"/>
      <w:sz w:val="24"/>
    </w:rPr>
  </w:style>
  <w:style w:type="paragraph" w:customStyle="1" w:styleId="12-b">
    <w:name w:val="12-ПЖ"/>
    <w:basedOn w:val="12-a"/>
    <w:rsid w:val="00B31FF7"/>
    <w:pPr>
      <w:keepNext/>
      <w:spacing w:before="240"/>
    </w:pPr>
    <w:rPr>
      <w:b/>
    </w:rPr>
  </w:style>
  <w:style w:type="paragraph" w:customStyle="1" w:styleId="afb">
    <w:name w:val="Содержимое таблицы"/>
    <w:basedOn w:val="a1"/>
    <w:rsid w:val="00B31FF7"/>
    <w:pPr>
      <w:suppressLineNumbers/>
      <w:suppressAutoHyphens w:val="0"/>
      <w:spacing w:after="0" w:line="240" w:lineRule="auto"/>
    </w:pPr>
    <w:rPr>
      <w:sz w:val="24"/>
      <w:szCs w:val="24"/>
      <w:lang w:eastAsia="ar-SA"/>
    </w:rPr>
  </w:style>
  <w:style w:type="paragraph" w:customStyle="1" w:styleId="ConsPlusNormal0">
    <w:name w:val="ConsPlusNormal"/>
    <w:qFormat/>
    <w:rsid w:val="00B31FF7"/>
    <w:pPr>
      <w:widowControl w:val="0"/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hAnsi="Arial"/>
      <w:position w:val="-1"/>
      <w:szCs w:val="24"/>
    </w:rPr>
  </w:style>
  <w:style w:type="paragraph" w:styleId="afc">
    <w:name w:val="Subtitle"/>
    <w:basedOn w:val="a1"/>
    <w:next w:val="a1"/>
    <w:uiPriority w:val="11"/>
    <w:qFormat/>
    <w:rsid w:val="00B31FF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d">
    <w:basedOn w:val="TableNormal"/>
    <w:rsid w:val="00B31FF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"/>
    <w:rsid w:val="00B31FF7"/>
    <w:tblPr>
      <w:tblStyleRowBandSize w:val="1"/>
      <w:tblStyleColBandSize w:val="1"/>
    </w:tblPr>
  </w:style>
  <w:style w:type="table" w:customStyle="1" w:styleId="aff">
    <w:basedOn w:val="TableNormal"/>
    <w:rsid w:val="00B31FF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"/>
    <w:rsid w:val="00B31FF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"/>
    <w:rsid w:val="00B31FF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"/>
    <w:rsid w:val="00B31FF7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"/>
    <w:rsid w:val="00B31FF7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turgor.ru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ege.edu.ru/" TargetMode="Externa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urn:ietf:params:xml:ns:cpxmlsec:algorithms:gostr34102012-gostr34112012-256"/>
    <Reference Type="http://www.w3.org/2000/09/xmldsig#Object" URI="#idPackageObject">
      <DigestMethod Algorithm="urn:ietf:params:xml:ns:cpxmlsec:algorithms:gostr34112012-256"/>
      <DigestValue>u9ctpByk/Ku2r3AHAQEoC6URmo4UtvPqWRyYzsXmils=</DigestValue>
    </Reference>
    <Reference Type="http://www.w3.org/2000/09/xmldsig#Object" URI="#idOfficeObject">
      <DigestMethod Algorithm="urn:ietf:params:xml:ns:cpxmlsec:algorithms:gostr34112012-256"/>
      <DigestValue>Rd7D+cjh1OgPfxdOHrguA1UBhSSNcv6Li8grYqZNS5E=</DigestValue>
    </Reference>
    <Reference Type="http://uri.etsi.org/01903#SignedProperties" URI="#idSignedProperties">
      <Transforms>
        <Transform Algorithm="http://www.w3.org/TR/2001/REC-xml-c14n-20010315"/>
      </Transforms>
      <DigestMethod Algorithm="urn:ietf:params:xml:ns:cpxmlsec:algorithms:gostr34112012-256"/>
      <DigestValue>FFCRXPbCGgUTsfdl5V3Him6KWnbm9AtwrCKDAsO+Kb4=</DigestValue>
    </Reference>
  </SignedInfo>
  <SignatureValue>KSXR1RVDooIjsigfEHpa3DG4PvmTi9YkFK4umQcUhQ9LPDEm5Ka8BIkjP60qEz5o
9frgvciTRJooqKZ/KbRjqw==</SignatureValue>
  <KeyInfo>
    <X509Data>
      <X509Certificate>MIIJnjCCCUugAwIBAgIRALxidqK9OqSe5hw5hThk3wowCgYIKoUDBwEBAwIwggFh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</Transform>
          <Transform Algorithm="http://www.w3.org/TR/2001/REC-xml-c14n-20010315"/>
        </Transforms>
        <DigestMethod Algorithm="http://www.w3.org/2000/09/xmldsig#sha1"/>
        <DigestValue>STb/6ViAMSn0llg+gZjZR7FrN0Y=</DigestValue>
      </Reference>
      <Reference URI="/word/_rels/fontTable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0/09/xmldsig#sha1"/>
        <DigestValue>bSvzf4HaxN7Y6v3SXCEr/tKA470=</DigestValue>
      </Reference>
      <Reference URI="/word/document.xml?ContentType=application/vnd.openxmlformats-officedocument.wordprocessingml.document.main+xml">
        <DigestMethod Algorithm="http://www.w3.org/2000/09/xmldsig#sha1"/>
        <DigestValue>XTRnXMcfwVoLmFyXY9AKdAqSoa4=</DigestValue>
      </Reference>
      <Reference URI="/word/endnotes.xml?ContentType=application/vnd.openxmlformats-officedocument.wordprocessingml.endnotes+xml">
        <DigestMethod Algorithm="http://www.w3.org/2000/09/xmldsig#sha1"/>
        <DigestValue>9mF1ezB4vN/ToXFWNabcnnMajYQ=</DigestValue>
      </Reference>
      <Reference URI="/word/fonts/font1.odttf?ContentType=application/vnd.openxmlformats-officedocument.obfuscatedFont">
        <DigestMethod Algorithm="http://www.w3.org/2000/09/xmldsig#sha1"/>
        <DigestValue>BuwJONS+6Rnf3Dew/CoEfJLE03M=</DigestValue>
      </Reference>
      <Reference URI="/word/fonts/font10.odttf?ContentType=application/vnd.openxmlformats-officedocument.obfuscatedFont">
        <DigestMethod Algorithm="http://www.w3.org/2000/09/xmldsig#sha1"/>
        <DigestValue>Z2SvSBBwHIq85Twzth9B4sXpjjY=</DigestValue>
      </Reference>
      <Reference URI="/word/fonts/font2.odttf?ContentType=application/vnd.openxmlformats-officedocument.obfuscatedFont">
        <DigestMethod Algorithm="http://www.w3.org/2000/09/xmldsig#sha1"/>
        <DigestValue>WsT8W4wAe3f2Vt4eOZr7z4RCB6M=</DigestValue>
      </Reference>
      <Reference URI="/word/fonts/font3.odttf?ContentType=application/vnd.openxmlformats-officedocument.obfuscatedFont">
        <DigestMethod Algorithm="http://www.w3.org/2000/09/xmldsig#sha1"/>
        <DigestValue>iGjvnXl29abtF+atTcCKtiwBvtY=</DigestValue>
      </Reference>
      <Reference URI="/word/fonts/font4.odttf?ContentType=application/vnd.openxmlformats-officedocument.obfuscatedFont">
        <DigestMethod Algorithm="http://www.w3.org/2000/09/xmldsig#sha1"/>
        <DigestValue>K5OtU0o9wKMiUoFbCgNzexKwrO8=</DigestValue>
      </Reference>
      <Reference URI="/word/fonts/font5.odttf?ContentType=application/vnd.openxmlformats-officedocument.obfuscatedFont">
        <DigestMethod Algorithm="http://www.w3.org/2000/09/xmldsig#sha1"/>
        <DigestValue>X9yPl0wD3Z05ip/PiJ2XVKDLcnY=</DigestValue>
      </Reference>
      <Reference URI="/word/fonts/font6.odttf?ContentType=application/vnd.openxmlformats-officedocument.obfuscatedFont">
        <DigestMethod Algorithm="http://www.w3.org/2000/09/xmldsig#sha1"/>
        <DigestValue>WyOmmapGcUinceWEfuV1p3WFTqw=</DigestValue>
      </Reference>
      <Reference URI="/word/fonts/font7.odttf?ContentType=application/vnd.openxmlformats-officedocument.obfuscatedFont">
        <DigestMethod Algorithm="http://www.w3.org/2000/09/xmldsig#sha1"/>
        <DigestValue>ZXkXZeO1vFYX4T3puUcqMNr0+3s=</DigestValue>
      </Reference>
      <Reference URI="/word/fonts/font8.odttf?ContentType=application/vnd.openxmlformats-officedocument.obfuscatedFont">
        <DigestMethod Algorithm="http://www.w3.org/2000/09/xmldsig#sha1"/>
        <DigestValue>tJoNvHTZed8DdLhmW+n40pDmSxk=</DigestValue>
      </Reference>
      <Reference URI="/word/fonts/font9.odttf?ContentType=application/vnd.openxmlformats-officedocument.obfuscatedFont">
        <DigestMethod Algorithm="http://www.w3.org/2000/09/xmldsig#sha1"/>
        <DigestValue>7yDh3Zu4fez1mt1gLmq+GkhOMCs=</DigestValue>
      </Reference>
      <Reference URI="/word/fontTable.xml?ContentType=application/vnd.openxmlformats-officedocument.wordprocessingml.fontTable+xml">
        <DigestMethod Algorithm="http://www.w3.org/2000/09/xmldsig#sha1"/>
        <DigestValue>CxlAF/+c4Jf1Xq9FVouh1zEgJ2U=</DigestValue>
      </Reference>
      <Reference URI="/word/footer1.xml?ContentType=application/vnd.openxmlformats-officedocument.wordprocessingml.footer+xml">
        <DigestMethod Algorithm="http://www.w3.org/2000/09/xmldsig#sha1"/>
        <DigestValue>ZNvHBauMw7dCjmeY/UcPGCPn284=</DigestValue>
      </Reference>
      <Reference URI="/word/footer2.xml?ContentType=application/vnd.openxmlformats-officedocument.wordprocessingml.footer+xml">
        <DigestMethod Algorithm="http://www.w3.org/2000/09/xmldsig#sha1"/>
        <DigestValue>/pOn5yS+tzHbBxTZdCJ7/yskRCM=</DigestValue>
      </Reference>
      <Reference URI="/word/footnotes.xml?ContentType=application/vnd.openxmlformats-officedocument.wordprocessingml.footnotes+xml">
        <DigestMethod Algorithm="http://www.w3.org/2000/09/xmldsig#sha1"/>
        <DigestValue>ka3TnulLy7HuIxc9/wIktk1O2ME=</DigestValue>
      </Reference>
      <Reference URI="/word/numbering.xml?ContentType=application/vnd.openxmlformats-officedocument.wordprocessingml.numbering+xml">
        <DigestMethod Algorithm="http://www.w3.org/2000/09/xmldsig#sha1"/>
        <DigestValue>LVzktlDMcamQRV6XmH/sLNUIHuQ=</DigestValue>
      </Reference>
      <Reference URI="/word/settings.xml?ContentType=application/vnd.openxmlformats-officedocument.wordprocessingml.settings+xml">
        <DigestMethod Algorithm="http://www.w3.org/2000/09/xmldsig#sha1"/>
        <DigestValue>gyIRQbcClm/CNsbxUWiTI7Vi4E4=</DigestValue>
      </Reference>
      <Reference URI="/word/styles.xml?ContentType=application/vnd.openxmlformats-officedocument.wordprocessingml.styles+xml">
        <DigestMethod Algorithm="http://www.w3.org/2000/09/xmldsig#sha1"/>
        <DigestValue>85CMUxpCwn+X2c+FXheYMcZYSyk=</DigestValue>
      </Reference>
      <Reference URI="/word/theme/theme1.xml?ContentType=application/vnd.openxmlformats-officedocument.theme+xml">
        <DigestMethod Algorithm="http://www.w3.org/2000/09/xmldsig#sha1"/>
        <DigestValue>RvCbLeRJf/FC3atfM+caO5y3ZlQ=</DigestValue>
      </Reference>
      <Reference URI="/word/webSettings.xml?ContentType=application/vnd.openxmlformats-officedocument.wordprocessingml.webSettings+xml">
        <DigestMethod Algorithm="http://www.w3.org/2000/09/xmldsig#sha1"/>
        <DigestValue>S3lEPIhJ72UNcnJm0GWhMNR2jPU=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2024-09-03T12:54:43Z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</OfficeVersion>
          <ApplicationVersion>16.0</ApplicationVersion>
          <Monitors>1</Monitors>
          <HorizontalResolution>1920</HorizontalResolution>
          <VerticalResolution>1080</VerticalResolution>
          <ColorDepth>32</ColorDepth>
          <SignatureProviderId>{F5AC7D23-DA04-45F5-ABCB-38CE7A982553}</SignatureProviderId>
          <SignatureProviderUrl>http://www.cryptopro.ru/products/office/signature</SignatureProviderUrl>
          <SignatureProviderDetails>8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2024-09-03T12:54:43Z</xd:SigningTime>
          <xd:SigningCertificate>
            <xd:Cert>
              <xd:CertDigest>
                <DigestMethod Algorithm="http://www.w3.org/2000/09/xmldsig#sha1"/>
                <DigestValue>pKUJe6MsjyMin77CvA/e+BkCeYI=</DigestValue>
              </xd:CertDigest>
              <xd:IssuerSerial>
                <X509IssuerName>CN=Федеральное казначейство, O=Казначейство России, C=RU, L=г. Москва, STREET="Большой Златоустинский переулок, д. 6, строение 1", ОГРН=1047797019830, OID.1.2.643.100.4=7710568760, S=77 Москва, E=uc_fk@roskazna.ru</X509IssuerName>
                <X509SerialNumber>250406114517559717374486243824191725322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MWz/8R4GsQxZUeDiiLQsd2i8Kw==">CgMxLjAyCGguZ2pkZ3hzOAByITFLRXA2cFFLR1Bzd1hMWGN5T2tiZHYzSXh4ZTFaQlpsVA==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19</Pages>
  <Words>3827</Words>
  <Characters>21817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anhen</dc:creator>
  <cp:lastModifiedBy>User</cp:lastModifiedBy>
  <cp:revision>8</cp:revision>
  <dcterms:created xsi:type="dcterms:W3CDTF">2024-06-13T11:24:00Z</dcterms:created>
  <dcterms:modified xsi:type="dcterms:W3CDTF">2024-09-03T12:54:00Z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1049-11.2.0.11254</vt:lpwstr>
  </property>
  <property fmtid="{D5CDD505-2E9C-101B-9397-08002B2CF9AE}" pid="3" name="ICV">
    <vt:lpwstr>0CEF1E1A68694903AC871F133A0A2F39</vt:lpwstr>
  </property>
</Properties>
</file>