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МИНИСТЕРСТВО ОБЩЕГО И ПРОФЕССИОНАЛЬНОГО ОБРАЗОВАНИЯ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РОСТОВСКОЙ ОБЛАСТИ</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D15310" w:rsidRDefault="00D15310">
      <w:pPr>
        <w:spacing w:after="0" w:line="240" w:lineRule="auto"/>
        <w:ind w:firstLine="709"/>
        <w:jc w:val="center"/>
        <w:rPr>
          <w:rFonts w:ascii="Times New Roman" w:eastAsia="Times New Roman" w:hAnsi="Times New Roman" w:cs="Times New Roman"/>
          <w:b/>
          <w:i/>
          <w:sz w:val="28"/>
          <w:szCs w:val="28"/>
          <w:vertAlign w:val="superscript"/>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CA5B2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D15310" w:rsidRPr="00BF3160" w:rsidRDefault="00CA5B21" w:rsidP="00BF3160">
      <w:pPr>
        <w:pStyle w:val="7"/>
      </w:pPr>
      <w:r w:rsidRPr="00BF3160">
        <w:t>ОБЩЕОБРАЗОВАТЕЛЬНОЙ ДИСЦИПЛИНЫ</w:t>
      </w:r>
    </w:p>
    <w:p w:rsidR="00D15310" w:rsidRDefault="00CA5B21">
      <w:pPr>
        <w:spacing w:after="0" w:line="240" w:lineRule="auto"/>
        <w:jc w:val="center"/>
        <w:rPr>
          <w:rFonts w:ascii="Times New Roman" w:eastAsia="Times New Roman" w:hAnsi="Times New Roman" w:cs="Times New Roman"/>
          <w:b/>
          <w:i/>
          <w:sz w:val="28"/>
          <w:szCs w:val="28"/>
          <w:vertAlign w:val="superscript"/>
        </w:rPr>
      </w:pPr>
      <w:r>
        <w:rPr>
          <w:rFonts w:ascii="Times New Roman" w:eastAsia="Times New Roman" w:hAnsi="Times New Roman" w:cs="Times New Roman"/>
          <w:b/>
          <w:smallCaps/>
          <w:sz w:val="32"/>
          <w:szCs w:val="32"/>
        </w:rPr>
        <w:t>ПД.04 «ИНДИВИДУАЛЬНЫЙ ПРОЕКТ»</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D15310" w:rsidRDefault="00CA5B21">
      <w:pPr>
        <w:spacing w:after="0" w:line="360" w:lineRule="auto"/>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для специальности</w:t>
      </w:r>
    </w:p>
    <w:p w:rsidR="00D15310" w:rsidRPr="00BF3160" w:rsidRDefault="00CA5B21">
      <w:pPr>
        <w:spacing w:after="0" w:line="240" w:lineRule="auto"/>
        <w:jc w:val="center"/>
        <w:rPr>
          <w:rFonts w:ascii="Times New Roman" w:eastAsia="Times New Roman" w:hAnsi="Times New Roman" w:cs="Times New Roman"/>
          <w:b/>
          <w:sz w:val="28"/>
          <w:szCs w:val="28"/>
        </w:rPr>
      </w:pPr>
      <w:r w:rsidRPr="00BF3160">
        <w:rPr>
          <w:rFonts w:ascii="Times New Roman" w:eastAsia="Times New Roman" w:hAnsi="Times New Roman" w:cs="Times New Roman"/>
          <w:b/>
          <w:sz w:val="28"/>
          <w:szCs w:val="28"/>
        </w:rPr>
        <w:t>09.02.07 «Информационные системы и программирование»</w:t>
      </w:r>
    </w:p>
    <w:p w:rsidR="00D15310" w:rsidRDefault="00D15310">
      <w:pPr>
        <w:spacing w:after="0"/>
        <w:jc w:val="center"/>
        <w:rPr>
          <w:rFonts w:ascii="Times New Roman" w:eastAsia="Times New Roman" w:hAnsi="Times New Roman" w:cs="Times New Roman"/>
          <w:sz w:val="28"/>
          <w:szCs w:val="28"/>
        </w:rPr>
      </w:pPr>
    </w:p>
    <w:p w:rsidR="00D15310" w:rsidRDefault="00D15310">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CA5B2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2024г.</w:t>
      </w:r>
      <w:r>
        <w:br w:type="page"/>
      </w:r>
    </w:p>
    <w:tbl>
      <w:tblPr>
        <w:tblStyle w:val="aff1"/>
        <w:tblW w:w="10227" w:type="dxa"/>
        <w:tblInd w:w="-115" w:type="dxa"/>
        <w:tblLayout w:type="fixed"/>
        <w:tblLook w:val="0000" w:firstRow="0" w:lastRow="0" w:firstColumn="0" w:lastColumn="0" w:noHBand="0" w:noVBand="0"/>
      </w:tblPr>
      <w:tblGrid>
        <w:gridCol w:w="5734"/>
        <w:gridCol w:w="4493"/>
      </w:tblGrid>
      <w:tr w:rsidR="00D15310">
        <w:trPr>
          <w:trHeight w:val="2398"/>
        </w:trPr>
        <w:tc>
          <w:tcPr>
            <w:tcW w:w="5734" w:type="dxa"/>
          </w:tcPr>
          <w:p w:rsidR="00D15310" w:rsidRDefault="00CA5B21">
            <w:pPr>
              <w:tabs>
                <w:tab w:val="left" w:pos="3168"/>
              </w:tabs>
              <w:spacing w:after="0"/>
              <w:rPr>
                <w:rFonts w:ascii="Times New Roman" w:eastAsia="Times New Roman" w:hAnsi="Times New Roman" w:cs="Times New Roman"/>
                <w:b/>
                <w:sz w:val="28"/>
                <w:szCs w:val="28"/>
              </w:rPr>
            </w:pPr>
            <w:bookmarkStart w:id="1" w:name="_heading=h.30j0zll" w:colFirst="0" w:colLast="0"/>
            <w:bookmarkEnd w:id="1"/>
            <w:r>
              <w:rPr>
                <w:rFonts w:ascii="Times New Roman" w:eastAsia="Times New Roman" w:hAnsi="Times New Roman" w:cs="Times New Roman"/>
                <w:b/>
                <w:sz w:val="28"/>
                <w:szCs w:val="28"/>
              </w:rPr>
              <w:lastRenderedPageBreak/>
              <w:t>ОДОБРЕНО</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цикловой комиссии </w:t>
            </w:r>
          </w:p>
          <w:p w:rsidR="00D15310" w:rsidRDefault="00EF7B5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Математических и естественно </w:t>
            </w:r>
            <w:r w:rsidR="00CA5B21">
              <w:rPr>
                <w:rFonts w:ascii="Times New Roman" w:eastAsia="Times New Roman" w:hAnsi="Times New Roman" w:cs="Times New Roman"/>
                <w:sz w:val="28"/>
                <w:szCs w:val="28"/>
              </w:rPr>
              <w:t>научных дисциплин</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r w:rsidR="00EF7B5B">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1 от </w:t>
            </w:r>
            <w:r w:rsidR="00EF7B5B">
              <w:rPr>
                <w:rFonts w:ascii="Times New Roman" w:eastAsia="Times New Roman" w:hAnsi="Times New Roman" w:cs="Times New Roman"/>
                <w:sz w:val="28"/>
                <w:szCs w:val="28"/>
              </w:rPr>
              <w:t>27 июня</w:t>
            </w:r>
            <w:r>
              <w:rPr>
                <w:rFonts w:ascii="Times New Roman" w:eastAsia="Times New Roman" w:hAnsi="Times New Roman" w:cs="Times New Roman"/>
                <w:sz w:val="28"/>
                <w:szCs w:val="28"/>
              </w:rPr>
              <w:t xml:space="preserve"> 2024 года</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ЦК </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 Джалагония М.Ш.</w:t>
            </w:r>
          </w:p>
        </w:tc>
        <w:tc>
          <w:tcPr>
            <w:tcW w:w="4493" w:type="dxa"/>
          </w:tcPr>
          <w:p w:rsidR="00D15310" w:rsidRDefault="00CA5B21">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УТВЕРЖДАЮ:</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Зам. директора по НМР</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____________И.В. Подцатова</w:t>
            </w:r>
          </w:p>
          <w:p w:rsidR="00D15310" w:rsidRDefault="00CA5B21" w:rsidP="00052BF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052BF1">
              <w:rPr>
                <w:rFonts w:ascii="Times New Roman" w:eastAsia="Times New Roman" w:hAnsi="Times New Roman" w:cs="Times New Roman"/>
                <w:sz w:val="28"/>
                <w:szCs w:val="28"/>
              </w:rPr>
              <w:t>30</w:t>
            </w:r>
            <w:bookmarkStart w:id="2" w:name="_GoBack"/>
            <w:bookmarkEnd w:id="2"/>
            <w:r>
              <w:rPr>
                <w:rFonts w:ascii="Times New Roman" w:eastAsia="Times New Roman" w:hAnsi="Times New Roman" w:cs="Times New Roman"/>
                <w:sz w:val="28"/>
                <w:szCs w:val="28"/>
              </w:rPr>
              <w:t>»августа 2024г.</w:t>
            </w:r>
          </w:p>
        </w:tc>
      </w:tr>
    </w:tbl>
    <w:p w:rsidR="00D15310" w:rsidRPr="000E4863"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sidRPr="000E4863">
        <w:rPr>
          <w:rFonts w:ascii="Times New Roman" w:eastAsia="Times New Roman" w:hAnsi="Times New Roman" w:cs="Times New Roman"/>
          <w:sz w:val="28"/>
          <w:szCs w:val="28"/>
        </w:rPr>
        <w:t>Рабочая программа общеобразовательной</w:t>
      </w:r>
      <w:r w:rsidRPr="000E4863">
        <w:rPr>
          <w:rFonts w:ascii="Times New Roman" w:eastAsia="Times New Roman" w:hAnsi="Times New Roman" w:cs="Times New Roman"/>
          <w:color w:val="FF0000"/>
          <w:sz w:val="28"/>
          <w:szCs w:val="28"/>
        </w:rPr>
        <w:t xml:space="preserve"> </w:t>
      </w:r>
      <w:r w:rsidRPr="000E4863">
        <w:rPr>
          <w:rFonts w:ascii="Times New Roman" w:eastAsia="Times New Roman" w:hAnsi="Times New Roman" w:cs="Times New Roman"/>
          <w:sz w:val="28"/>
          <w:szCs w:val="28"/>
        </w:rPr>
        <w:t>дисциплины ПД.04 «Индивидуальный проект»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всем реализуемым специальностям колледжа, утверждённым приказом  Министерства просвещения Российской Федерации от 18.05.2023 №371 «Об утверждении федеральной образовательной программы среднего общего образования».</w:t>
      </w:r>
    </w:p>
    <w:p w:rsidR="00D15310" w:rsidRPr="000E4863" w:rsidRDefault="00CA5B21">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8"/>
          <w:szCs w:val="28"/>
        </w:rPr>
      </w:pPr>
      <w:r w:rsidRPr="000E4863">
        <w:rPr>
          <w:rFonts w:ascii="Times New Roman" w:eastAsia="Times New Roman" w:hAnsi="Times New Roman" w:cs="Times New Roman"/>
          <w:color w:val="000000"/>
          <w:sz w:val="28"/>
          <w:szCs w:val="28"/>
        </w:rPr>
        <w:t xml:space="preserve">Рабочая программа общеобразовательной дисциплины ПД.04 «Индивидуальный проект», разработана на основе требований ФГОС СОО, утвержденного </w:t>
      </w:r>
      <w:hyperlink r:id="rId8">
        <w:r w:rsidRPr="000E4863">
          <w:rPr>
            <w:rFonts w:ascii="Times New Roman" w:eastAsia="Times New Roman" w:hAnsi="Times New Roman" w:cs="Times New Roman"/>
            <w:color w:val="000000"/>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sidRPr="000E4863">
        <w:rPr>
          <w:rFonts w:ascii="Times New Roman" w:eastAsia="Times New Roman" w:hAnsi="Times New Roman" w:cs="Times New Roman"/>
          <w:color w:val="000000"/>
          <w:sz w:val="28"/>
          <w:szCs w:val="28"/>
        </w:rPr>
        <w:t>; распоряжением Минпросвещения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письмом Минпросвещения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 Методическими рекомендациями по реализации индивидуального проекта в рамках общеобразовательного цикла, реализуемого в среднем профессиональном   образовании (ЦМС СПО ФГБОУ ДПО «Институт развития профессионального образования).</w:t>
      </w:r>
    </w:p>
    <w:p w:rsidR="00D15310" w:rsidRDefault="00D15310">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4"/>
          <w:szCs w:val="24"/>
        </w:rPr>
      </w:pP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D15310" w:rsidRDefault="00D1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Разработчик: Наливайко Е.П.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D15310" w:rsidRDefault="00CA5B21">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Рецензенты: </w:t>
      </w:r>
    </w:p>
    <w:p w:rsidR="00D15310" w:rsidRDefault="00D15310">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EF7B5B" w:rsidRPr="00EF7B5B" w:rsidRDefault="00EF7B5B" w:rsidP="00EF7B5B">
      <w:pPr>
        <w:autoSpaceDE w:val="0"/>
        <w:autoSpaceDN w:val="0"/>
        <w:adjustRightInd w:val="0"/>
        <w:spacing w:after="0" w:line="240" w:lineRule="auto"/>
        <w:ind w:right="282" w:firstLine="709"/>
        <w:jc w:val="both"/>
        <w:rPr>
          <w:rFonts w:ascii="Times New Roman" w:eastAsia="Times New Roman" w:hAnsi="Times New Roman" w:cs="Times New Roman"/>
          <w:sz w:val="28"/>
          <w:szCs w:val="28"/>
        </w:rPr>
      </w:pPr>
      <w:r w:rsidRPr="00EF7B5B">
        <w:rPr>
          <w:rFonts w:ascii="Times New Roman" w:eastAsia="Times New Roman" w:hAnsi="Times New Roman" w:cs="Times New Roman"/>
          <w:color w:val="000000"/>
          <w:sz w:val="28"/>
          <w:szCs w:val="28"/>
        </w:rPr>
        <w:t>Кузнецова Л.В.–</w:t>
      </w:r>
      <w:r w:rsidRPr="00EF7B5B">
        <w:rPr>
          <w:rFonts w:ascii="Times New Roman" w:eastAsia="Times New Roman" w:hAnsi="Times New Roman" w:cs="Times New Roman"/>
          <w:sz w:val="28"/>
          <w:szCs w:val="28"/>
        </w:rPr>
        <w:t>преподаватель ГБПОУ РО «Ростовский-на-Дону автодорожный колледж».</w:t>
      </w: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CA5B2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СОДЕРЖАНИЕ</w:t>
      </w:r>
    </w:p>
    <w:tbl>
      <w:tblPr>
        <w:tblStyle w:val="aff2"/>
        <w:tblW w:w="867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D15310" w:rsidRDefault="00D15310">
            <w:pPr>
              <w:rPr>
                <w:rFonts w:ascii="Times New Roman" w:eastAsia="Times New Roman" w:hAnsi="Times New Roman" w:cs="Times New Roman"/>
                <w:sz w:val="28"/>
                <w:szCs w:val="28"/>
              </w:rPr>
            </w:pP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19</w:t>
            </w:r>
          </w:p>
        </w:tc>
      </w:tr>
      <w:tr w:rsidR="00D15310">
        <w:tc>
          <w:tcPr>
            <w:tcW w:w="8677" w:type="dxa"/>
            <w:gridSpan w:val="3"/>
          </w:tcPr>
          <w:p w:rsidR="00D15310" w:rsidRDefault="00D15310">
            <w:pPr>
              <w:jc w:val="center"/>
              <w:rPr>
                <w:rFonts w:ascii="Times New Roman" w:eastAsia="Times New Roman" w:hAnsi="Times New Roman" w:cs="Times New Roman"/>
                <w:b/>
                <w:sz w:val="28"/>
                <w:szCs w:val="28"/>
              </w:rPr>
            </w:pP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D15310" w:rsidRDefault="00D15310">
            <w:pPr>
              <w:jc w:val="both"/>
              <w:rPr>
                <w:rFonts w:ascii="Times New Roman" w:eastAsia="Times New Roman" w:hAnsi="Times New Roman" w:cs="Times New Roman"/>
                <w:sz w:val="28"/>
                <w:szCs w:val="28"/>
                <w:highlight w:val="yellow"/>
              </w:rPr>
            </w:pPr>
          </w:p>
        </w:tc>
        <w:tc>
          <w:tcPr>
            <w:tcW w:w="992" w:type="dxa"/>
          </w:tcPr>
          <w:p w:rsidR="00D15310" w:rsidRDefault="00CA5B21">
            <w:pPr>
              <w:jc w:val="right"/>
              <w:rPr>
                <w:rFonts w:ascii="Times New Roman" w:eastAsia="Times New Roman" w:hAnsi="Times New Roman" w:cs="Times New Roman"/>
                <w:b/>
                <w:sz w:val="28"/>
                <w:szCs w:val="28"/>
              </w:rPr>
            </w:pPr>
            <w:bookmarkStart w:id="3" w:name="_heading=h.1fob9te" w:colFirst="0" w:colLast="0"/>
            <w:bookmarkEnd w:id="3"/>
            <w:r>
              <w:rPr>
                <w:rFonts w:ascii="Times New Roman" w:eastAsia="Times New Roman" w:hAnsi="Times New Roman" w:cs="Times New Roman"/>
                <w:b/>
                <w:sz w:val="28"/>
                <w:szCs w:val="28"/>
              </w:rPr>
              <w:t>20</w:t>
            </w:r>
          </w:p>
          <w:p w:rsidR="00D15310" w:rsidRDefault="00D15310">
            <w:pPr>
              <w:jc w:val="right"/>
              <w:rPr>
                <w:rFonts w:ascii="Times New Roman" w:eastAsia="Times New Roman" w:hAnsi="Times New Roman" w:cs="Times New Roman"/>
                <w:b/>
                <w:sz w:val="28"/>
                <w:szCs w:val="28"/>
              </w:rPr>
            </w:pPr>
          </w:p>
        </w:tc>
      </w:tr>
      <w:tr w:rsidR="00D15310">
        <w:tc>
          <w:tcPr>
            <w:tcW w:w="739" w:type="dxa"/>
          </w:tcPr>
          <w:p w:rsidR="00D15310" w:rsidRDefault="00D15310">
            <w:pPr>
              <w:rPr>
                <w:rFonts w:ascii="Times New Roman" w:eastAsia="Times New Roman" w:hAnsi="Times New Roman" w:cs="Times New Roman"/>
                <w:sz w:val="28"/>
                <w:szCs w:val="28"/>
              </w:rPr>
            </w:pPr>
          </w:p>
        </w:tc>
        <w:tc>
          <w:tcPr>
            <w:tcW w:w="6946" w:type="dxa"/>
          </w:tcPr>
          <w:p w:rsidR="00D15310" w:rsidRDefault="00D15310">
            <w:pPr>
              <w:spacing w:after="200" w:line="276" w:lineRule="auto"/>
              <w:jc w:val="center"/>
              <w:rPr>
                <w:rFonts w:ascii="Times New Roman" w:eastAsia="Times New Roman" w:hAnsi="Times New Roman" w:cs="Times New Roman"/>
                <w:b/>
                <w:sz w:val="28"/>
                <w:szCs w:val="28"/>
                <w:highlight w:val="yellow"/>
              </w:rPr>
            </w:pPr>
          </w:p>
        </w:tc>
        <w:tc>
          <w:tcPr>
            <w:tcW w:w="992" w:type="dxa"/>
          </w:tcPr>
          <w:p w:rsidR="00D15310" w:rsidRDefault="00D15310">
            <w:pPr>
              <w:jc w:val="right"/>
              <w:rPr>
                <w:rFonts w:ascii="Times New Roman" w:eastAsia="Times New Roman" w:hAnsi="Times New Roman" w:cs="Times New Roman"/>
                <w:b/>
                <w:sz w:val="28"/>
                <w:szCs w:val="28"/>
              </w:rPr>
            </w:pPr>
          </w:p>
        </w:tc>
      </w:tr>
    </w:tbl>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D15310" w:rsidRDefault="00D15310">
      <w:pPr>
        <w:spacing w:after="0" w:line="240" w:lineRule="auto"/>
        <w:ind w:firstLine="709"/>
        <w:jc w:val="both"/>
        <w:rPr>
          <w:rFonts w:ascii="Times New Roman" w:eastAsia="Times New Roman" w:hAnsi="Times New Roman" w:cs="Times New Roman"/>
          <w:b/>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Учебная дисциплина ПД.04 «Индивидуальный проект» является обязательной частью общеобразовательного цикла основной образовательной программы в соответствии с ФГОС СПО по всем </w:t>
      </w:r>
      <w:r w:rsidR="001D210A">
        <w:rPr>
          <w:rFonts w:ascii="Times New Roman" w:eastAsia="Times New Roman" w:hAnsi="Times New Roman" w:cs="Times New Roman"/>
          <w:sz w:val="28"/>
          <w:szCs w:val="28"/>
        </w:rPr>
        <w:t>реализуемым специальностям</w:t>
      </w:r>
      <w:r>
        <w:rPr>
          <w:rFonts w:ascii="Times New Roman" w:eastAsia="Times New Roman" w:hAnsi="Times New Roman" w:cs="Times New Roman"/>
          <w:sz w:val="28"/>
          <w:szCs w:val="28"/>
        </w:rPr>
        <w:t xml:space="preserve"> Колледжа приказом Приказ Министерства просвещения Российской Федерации от 18.05.2023 №371 «Об утверждении федеральной образовательной программы среднего общего образования». </w:t>
      </w:r>
    </w:p>
    <w:p w:rsidR="00D15310" w:rsidRDefault="00CA5B21">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дисциплины ПД.04 «Индивидуальный проект» является  целенаправленная организованная работа студентов под руководством преподавателя по актуальной проблеме с помощью методов развивающего (личность-ориентированного) обучения и направленная на выработку самостоятельных исследовательских умений (постановка проблем, сбор и обработка информации, проведение экспериментов, анализ полученных результатов), способствующая развитию творческих способностей и логического мышления, объединяющая знания, полученные в ходе учебного процесса, и приобщению к конкретным жизненно важным или профессиональным проблемам;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sectPr w:rsidR="00D15310">
          <w:footerReference w:type="default" r:id="rId9"/>
          <w:pgSz w:w="11906" w:h="16838"/>
          <w:pgMar w:top="1134" w:right="566" w:bottom="1134" w:left="1701" w:header="708" w:footer="708" w:gutter="0"/>
          <w:pgNumType w:start="1"/>
          <w:cols w:space="720"/>
          <w:titlePg/>
        </w:sectPr>
      </w:pPr>
    </w:p>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bl>
      <w:tblPr>
        <w:tblStyle w:val="aff3"/>
        <w:tblW w:w="14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78"/>
        <w:gridCol w:w="6238"/>
        <w:gridCol w:w="3170"/>
      </w:tblGrid>
      <w:tr w:rsidR="00D15310">
        <w:trPr>
          <w:trHeight w:val="710"/>
        </w:trPr>
        <w:tc>
          <w:tcPr>
            <w:tcW w:w="5379" w:type="dxa"/>
            <w:vMerge w:val="restart"/>
            <w:tcBorders>
              <w:right w:val="single" w:sz="4" w:space="0" w:color="000000"/>
            </w:tcBorders>
          </w:tcPr>
          <w:p w:rsidR="00D15310" w:rsidRDefault="00CA5B21">
            <w:pPr>
              <w:spacing w:after="123"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Код и наименование формируемых компетенций</w:t>
            </w:r>
          </w:p>
        </w:tc>
        <w:tc>
          <w:tcPr>
            <w:tcW w:w="9408" w:type="dxa"/>
            <w:gridSpan w:val="2"/>
            <w:tcBorders>
              <w:top w:val="single" w:sz="4" w:space="0" w:color="000000"/>
              <w:left w:val="single" w:sz="4" w:space="0" w:color="000000"/>
              <w:bottom w:val="single" w:sz="4" w:space="0" w:color="000000"/>
              <w:right w:val="single" w:sz="4" w:space="0" w:color="000000"/>
            </w:tcBorders>
          </w:tcPr>
          <w:p w:rsidR="00D15310" w:rsidRDefault="00CA5B21">
            <w:pPr>
              <w:ind w:right="83"/>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образовательные результаты обучения</w:t>
            </w:r>
          </w:p>
        </w:tc>
      </w:tr>
      <w:tr w:rsidR="00D15310">
        <w:trPr>
          <w:trHeight w:val="710"/>
        </w:trPr>
        <w:tc>
          <w:tcPr>
            <w:tcW w:w="5379" w:type="dxa"/>
            <w:vMerge/>
            <w:tcBorders>
              <w:right w:val="single" w:sz="4" w:space="0" w:color="000000"/>
            </w:tcBorders>
          </w:tcPr>
          <w:p w:rsidR="00D15310" w:rsidRDefault="00D15310">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6238" w:type="dxa"/>
            <w:tcBorders>
              <w:top w:val="single" w:sz="4" w:space="0" w:color="000000"/>
              <w:left w:val="single" w:sz="4" w:space="0" w:color="000000"/>
              <w:bottom w:val="single" w:sz="4" w:space="0" w:color="000000"/>
              <w:right w:val="single" w:sz="4" w:space="0" w:color="000000"/>
            </w:tcBorders>
          </w:tcPr>
          <w:p w:rsidR="00D15310" w:rsidRDefault="00CA5B21">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Общие </w:t>
            </w:r>
          </w:p>
        </w:tc>
        <w:tc>
          <w:tcPr>
            <w:tcW w:w="3170" w:type="dxa"/>
            <w:tcBorders>
              <w:top w:val="single" w:sz="4" w:space="0" w:color="000000"/>
              <w:left w:val="single" w:sz="4" w:space="0" w:color="000000"/>
              <w:bottom w:val="single" w:sz="4" w:space="0" w:color="000000"/>
              <w:right w:val="single" w:sz="4" w:space="0" w:color="000000"/>
            </w:tcBorders>
          </w:tcPr>
          <w:p w:rsidR="00D15310" w:rsidRDefault="00CA5B21" w:rsidP="000E4863">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Дисциплинарные </w:t>
            </w:r>
          </w:p>
        </w:tc>
      </w:tr>
      <w:tr w:rsidR="00D15310">
        <w:trPr>
          <w:trHeight w:val="5085"/>
        </w:trPr>
        <w:tc>
          <w:tcPr>
            <w:tcW w:w="5379"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r>
              <w:rPr>
                <w:rFonts w:ascii="Times New Roman" w:eastAsia="Times New Roman" w:hAnsi="Times New Roman" w:cs="Times New Roman"/>
                <w:b/>
                <w:sz w:val="24"/>
                <w:szCs w:val="24"/>
              </w:rPr>
              <w:t xml:space="preserve"> </w:t>
            </w:r>
          </w:p>
        </w:tc>
        <w:tc>
          <w:tcPr>
            <w:tcW w:w="6238" w:type="dxa"/>
            <w:tcBorders>
              <w:top w:val="single" w:sz="4" w:space="0" w:color="000000"/>
            </w:tcBorders>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части трудового воспитания: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труду, осознание ценности мастерства, трудолюбие;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15310" w:rsidRDefault="00CA5B21">
            <w:pPr>
              <w:numPr>
                <w:ilvl w:val="0"/>
                <w:numId w:val="16"/>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интерес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различным </w:t>
            </w:r>
            <w:r>
              <w:rPr>
                <w:rFonts w:ascii="Times New Roman" w:eastAsia="Times New Roman" w:hAnsi="Times New Roman" w:cs="Times New Roman"/>
                <w:sz w:val="24"/>
                <w:szCs w:val="24"/>
              </w:rPr>
              <w:tab/>
              <w:t xml:space="preserve">сферам </w:t>
            </w:r>
            <w:r>
              <w:rPr>
                <w:rFonts w:ascii="Times New Roman" w:eastAsia="Times New Roman" w:hAnsi="Times New Roman" w:cs="Times New Roman"/>
                <w:sz w:val="24"/>
                <w:szCs w:val="24"/>
              </w:rPr>
              <w:tab/>
              <w:t xml:space="preserve">профессиональной деятельности,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базовые логические действия: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существенный признак или основания для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сравнения, классификации и обобщения;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цели деятельности, задавать параметры и критерии их достижения; </w:t>
            </w:r>
          </w:p>
        </w:tc>
        <w:tc>
          <w:tcPr>
            <w:tcW w:w="3170" w:type="dxa"/>
            <w:tcBorders>
              <w:top w:val="single" w:sz="4" w:space="0" w:color="000000"/>
            </w:tcBorders>
          </w:tcPr>
          <w:p w:rsidR="00D15310" w:rsidRDefault="00CA5B21">
            <w:pPr>
              <w:numPr>
                <w:ilvl w:val="0"/>
                <w:numId w:val="19"/>
              </w:numPr>
              <w:spacing w:line="232"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w:t>
            </w:r>
          </w:p>
          <w:p w:rsidR="00D15310" w:rsidRDefault="00CA5B21">
            <w:pPr>
              <w:numPr>
                <w:ilvl w:val="0"/>
                <w:numId w:val="19"/>
              </w:numPr>
              <w:spacing w:after="1"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практическую область, освоенные средства и способы действия в собственную практику; </w:t>
            </w:r>
          </w:p>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основы методологии исследовательской и проектной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деятельности; </w:t>
            </w:r>
          </w:p>
          <w:p w:rsidR="00D15310" w:rsidRDefault="00CA5B21">
            <w:pPr>
              <w:numPr>
                <w:ilvl w:val="0"/>
                <w:numId w:val="19"/>
              </w:numPr>
              <w:spacing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структуру и правила оформления исследовательской и проектной работы; </w:t>
            </w:r>
          </w:p>
          <w:p w:rsidR="00D15310" w:rsidRDefault="00CA5B21">
            <w:pPr>
              <w:numPr>
                <w:ilvl w:val="0"/>
                <w:numId w:val="19"/>
              </w:numPr>
              <w:spacing w:line="259"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 </w:t>
            </w:r>
          </w:p>
        </w:tc>
      </w:tr>
      <w:tr w:rsidR="00D15310">
        <w:trPr>
          <w:trHeight w:val="6774"/>
        </w:trPr>
        <w:tc>
          <w:tcPr>
            <w:tcW w:w="5379"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w:t>
            </w:r>
            <w:r>
              <w:rPr>
                <w:rFonts w:ascii="Times New Roman" w:eastAsia="Times New Roman" w:hAnsi="Times New Roman" w:cs="Times New Roman"/>
                <w:sz w:val="24"/>
                <w:szCs w:val="24"/>
              </w:rPr>
              <w:tab/>
              <w:t xml:space="preserve">закономерности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противоречия </w:t>
            </w:r>
            <w:r>
              <w:rPr>
                <w:rFonts w:ascii="Times New Roman" w:eastAsia="Times New Roman" w:hAnsi="Times New Roman" w:cs="Times New Roman"/>
                <w:sz w:val="24"/>
                <w:szCs w:val="24"/>
              </w:rPr>
              <w:tab/>
              <w:t xml:space="preserve">в рассматриваемых явлениях;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вносить коррективы в деятельность, оценивать соответствие результатов </w:t>
            </w:r>
            <w:r>
              <w:rPr>
                <w:rFonts w:ascii="Times New Roman" w:eastAsia="Times New Roman" w:hAnsi="Times New Roman" w:cs="Times New Roman"/>
                <w:sz w:val="24"/>
                <w:szCs w:val="24"/>
              </w:rPr>
              <w:tab/>
              <w:t xml:space="preserve">целям, </w:t>
            </w:r>
            <w:r>
              <w:rPr>
                <w:rFonts w:ascii="Times New Roman" w:eastAsia="Times New Roman" w:hAnsi="Times New Roman" w:cs="Times New Roman"/>
                <w:sz w:val="24"/>
                <w:szCs w:val="24"/>
              </w:rPr>
              <w:tab/>
              <w:t xml:space="preserve">оценивать </w:t>
            </w:r>
            <w:r>
              <w:rPr>
                <w:rFonts w:ascii="Times New Roman" w:eastAsia="Times New Roman" w:hAnsi="Times New Roman" w:cs="Times New Roman"/>
                <w:sz w:val="24"/>
                <w:szCs w:val="24"/>
              </w:rPr>
              <w:tab/>
              <w:t xml:space="preserve">риски </w:t>
            </w:r>
            <w:r>
              <w:rPr>
                <w:rFonts w:ascii="Times New Roman" w:eastAsia="Times New Roman" w:hAnsi="Times New Roman" w:cs="Times New Roman"/>
                <w:sz w:val="24"/>
                <w:szCs w:val="24"/>
              </w:rPr>
              <w:tab/>
              <w:t xml:space="preserve">последствий деятельности;  </w:t>
            </w:r>
          </w:p>
          <w:p w:rsidR="00D15310" w:rsidRDefault="00CA5B21">
            <w:pPr>
              <w:numPr>
                <w:ilvl w:val="0"/>
                <w:numId w:val="2"/>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креативное мышление при решении жизненных проблем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базовые исследовательские действия: </w:t>
            </w:r>
          </w:p>
          <w:p w:rsidR="00D15310" w:rsidRDefault="00CA5B21">
            <w:pPr>
              <w:numPr>
                <w:ilvl w:val="0"/>
                <w:numId w:val="2"/>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w:t>
            </w:r>
            <w:r w:rsidR="00BF3160">
              <w:rPr>
                <w:rFonts w:ascii="Times New Roman" w:eastAsia="Times New Roman" w:hAnsi="Times New Roman" w:cs="Times New Roman"/>
                <w:sz w:val="24"/>
                <w:szCs w:val="24"/>
              </w:rPr>
              <w:t>областей; -</w:t>
            </w:r>
            <w:r>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D15310" w:rsidRDefault="00CA5B21">
            <w:pPr>
              <w:numPr>
                <w:ilvl w:val="0"/>
                <w:numId w:val="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w:t>
            </w:r>
          </w:p>
        </w:tc>
        <w:tc>
          <w:tcPr>
            <w:tcW w:w="3170" w:type="dxa"/>
          </w:tcPr>
          <w:p w:rsidR="00D15310" w:rsidRDefault="00CA5B21">
            <w:pPr>
              <w:numPr>
                <w:ilvl w:val="0"/>
                <w:numId w:val="4"/>
              </w:numPr>
              <w:spacing w:after="1" w:line="230"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определять цель и задачи исследовательской и проектной работы;  </w:t>
            </w:r>
          </w:p>
          <w:p w:rsidR="00D15310" w:rsidRDefault="00CA5B21">
            <w:pPr>
              <w:numPr>
                <w:ilvl w:val="0"/>
                <w:numId w:val="4"/>
              </w:numPr>
              <w:spacing w:line="259"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и применять на практике методы исследовательской деятельности адекватные задачам исследования</w:t>
            </w:r>
            <w:r>
              <w:rPr>
                <w:rFonts w:ascii="Times New Roman" w:eastAsia="Times New Roman" w:hAnsi="Times New Roman" w:cs="Times New Roman"/>
                <w:b/>
                <w:sz w:val="24"/>
                <w:szCs w:val="24"/>
              </w:rPr>
              <w:t xml:space="preserve"> </w:t>
            </w:r>
          </w:p>
        </w:tc>
      </w:tr>
      <w:tr w:rsidR="00D15310">
        <w:trPr>
          <w:trHeight w:val="2547"/>
        </w:trPr>
        <w:tc>
          <w:tcPr>
            <w:tcW w:w="5379"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 xml:space="preserve">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интерпретации </w:t>
            </w:r>
          </w:p>
          <w:p w:rsidR="00D15310" w:rsidRDefault="00CA5B21">
            <w:pPr>
              <w:spacing w:line="259"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информации, и информационные технологии для выполнения задач профессиональной деятельности</w:t>
            </w: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ценности научного познания: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w:t>
            </w:r>
            <w:r w:rsidR="00BF3160">
              <w:rPr>
                <w:rFonts w:ascii="Times New Roman" w:eastAsia="Times New Roman" w:hAnsi="Times New Roman" w:cs="Times New Roman"/>
                <w:sz w:val="24"/>
                <w:szCs w:val="24"/>
              </w:rPr>
              <w:t>мире; совершенствование</w:t>
            </w:r>
            <w:r>
              <w:rPr>
                <w:rFonts w:ascii="Times New Roman" w:eastAsia="Times New Roman" w:hAnsi="Times New Roman" w:cs="Times New Roman"/>
                <w:sz w:val="24"/>
                <w:szCs w:val="24"/>
              </w:rPr>
              <w:t xml:space="preserve"> языковой и читательской культуры как средства взаимодействия между людьми и познания мира;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работа с информацией: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D15310" w:rsidRDefault="00CA5B21">
            <w:pPr>
              <w:numPr>
                <w:ilvl w:val="0"/>
                <w:numId w:val="8"/>
              </w:numPr>
              <w:spacing w:after="1"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15310" w:rsidRDefault="00CA5B21">
            <w:pPr>
              <w:numPr>
                <w:ilvl w:val="0"/>
                <w:numId w:val="6"/>
              </w:numPr>
              <w:spacing w:line="259"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70" w:type="dxa"/>
          </w:tcPr>
          <w:p w:rsidR="00D15310" w:rsidRDefault="00CA5B21">
            <w:pPr>
              <w:spacing w:after="1" w:line="230" w:lineRule="auto"/>
              <w:ind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 информации, её соответствие правовым и морально-этическим нормам;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работать с различными источниками, в том </w:t>
            </w:r>
            <w:r>
              <w:rPr>
                <w:rFonts w:ascii="Times New Roman" w:eastAsia="Times New Roman" w:hAnsi="Times New Roman" w:cs="Times New Roman"/>
                <w:sz w:val="24"/>
                <w:szCs w:val="24"/>
              </w:rPr>
              <w:tab/>
              <w:t xml:space="preserve">числе </w:t>
            </w:r>
            <w:r>
              <w:rPr>
                <w:rFonts w:ascii="Times New Roman" w:eastAsia="Times New Roman" w:hAnsi="Times New Roman" w:cs="Times New Roman"/>
                <w:sz w:val="24"/>
                <w:szCs w:val="24"/>
              </w:rPr>
              <w:tab/>
            </w:r>
            <w:r w:rsidR="00BF3160">
              <w:rPr>
                <w:rFonts w:ascii="Times New Roman" w:eastAsia="Times New Roman" w:hAnsi="Times New Roman" w:cs="Times New Roman"/>
                <w:sz w:val="24"/>
                <w:szCs w:val="24"/>
              </w:rPr>
              <w:t>с первоисточниками</w:t>
            </w:r>
            <w:r>
              <w:rPr>
                <w:rFonts w:ascii="Times New Roman" w:eastAsia="Times New Roman" w:hAnsi="Times New Roman" w:cs="Times New Roman"/>
                <w:sz w:val="24"/>
                <w:szCs w:val="24"/>
              </w:rPr>
              <w:t xml:space="preserve">, грамотно их цитировать, </w:t>
            </w:r>
            <w:r>
              <w:rPr>
                <w:rFonts w:ascii="Times New Roman" w:eastAsia="Times New Roman" w:hAnsi="Times New Roman" w:cs="Times New Roman"/>
                <w:sz w:val="24"/>
                <w:szCs w:val="24"/>
              </w:rPr>
              <w:tab/>
              <w:t xml:space="preserve">оформлять библиографические </w:t>
            </w:r>
            <w:r>
              <w:rPr>
                <w:rFonts w:ascii="Times New Roman" w:eastAsia="Times New Roman" w:hAnsi="Times New Roman" w:cs="Times New Roman"/>
                <w:sz w:val="24"/>
                <w:szCs w:val="24"/>
              </w:rPr>
              <w:tab/>
              <w:t xml:space="preserve">ссылки, </w:t>
            </w:r>
            <w:r w:rsidR="00BF3160">
              <w:rPr>
                <w:rFonts w:ascii="Times New Roman" w:eastAsia="Times New Roman" w:hAnsi="Times New Roman" w:cs="Times New Roman"/>
                <w:sz w:val="24"/>
                <w:szCs w:val="24"/>
              </w:rPr>
              <w:t>составлять библиографический</w:t>
            </w:r>
            <w:r>
              <w:rPr>
                <w:rFonts w:ascii="Times New Roman" w:eastAsia="Times New Roman" w:hAnsi="Times New Roman" w:cs="Times New Roman"/>
                <w:sz w:val="24"/>
                <w:szCs w:val="24"/>
              </w:rPr>
              <w:t xml:space="preserve"> список </w:t>
            </w:r>
            <w:r>
              <w:rPr>
                <w:rFonts w:ascii="Times New Roman" w:eastAsia="Times New Roman" w:hAnsi="Times New Roman" w:cs="Times New Roman"/>
                <w:sz w:val="24"/>
                <w:szCs w:val="24"/>
              </w:rPr>
              <w:tab/>
              <w:t xml:space="preserve">по </w:t>
            </w:r>
            <w:r>
              <w:rPr>
                <w:rFonts w:ascii="Times New Roman" w:eastAsia="Times New Roman" w:hAnsi="Times New Roman" w:cs="Times New Roman"/>
                <w:sz w:val="24"/>
                <w:szCs w:val="24"/>
              </w:rPr>
              <w:tab/>
              <w:t xml:space="preserve">проблеме; </w:t>
            </w:r>
            <w:r>
              <w:rPr>
                <w:rFonts w:ascii="Times New Roman" w:eastAsia="Times New Roman" w:hAnsi="Times New Roman" w:cs="Times New Roman"/>
                <w:sz w:val="24"/>
                <w:szCs w:val="24"/>
              </w:rPr>
              <w:tab/>
              <w:t xml:space="preserve">оформлять теоретические </w:t>
            </w:r>
            <w:r>
              <w:rPr>
                <w:rFonts w:ascii="Times New Roman" w:eastAsia="Times New Roman" w:hAnsi="Times New Roman" w:cs="Times New Roman"/>
                <w:sz w:val="24"/>
                <w:szCs w:val="24"/>
              </w:rPr>
              <w:tab/>
              <w:t xml:space="preserve">и экспериментальные </w:t>
            </w:r>
            <w:r>
              <w:rPr>
                <w:rFonts w:ascii="Times New Roman" w:eastAsia="Times New Roman" w:hAnsi="Times New Roman" w:cs="Times New Roman"/>
                <w:sz w:val="24"/>
                <w:szCs w:val="24"/>
              </w:rPr>
              <w:tab/>
              <w:t xml:space="preserve">результаты исследовательской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проектной работы;  </w:t>
            </w:r>
          </w:p>
          <w:p w:rsidR="00D15310" w:rsidRDefault="00CA5B21">
            <w:pPr>
              <w:numPr>
                <w:ilvl w:val="0"/>
                <w:numId w:val="10"/>
              </w:numPr>
              <w:spacing w:line="231"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рецензировать чужую исследовательскую или проектную работы;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 наблюдения за и явлениями;  </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уметь оформлять результаты исследования с помощью описания фактов, составления простых таблиц, графиков, формулирования выводов. описывать результаты наблюдений, обсуждения</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полученных фактов; - уметь проводить измерения с помощью различных приборов</w:t>
            </w:r>
          </w:p>
        </w:tc>
      </w:tr>
      <w:tr w:rsidR="00D15310">
        <w:trPr>
          <w:trHeight w:val="1702"/>
        </w:trPr>
        <w:tc>
          <w:tcPr>
            <w:tcW w:w="5379" w:type="dxa"/>
          </w:tcPr>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r w:rsidR="001D210A" w:rsidRPr="001D210A">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области духовно-нравственного воспитания: </w:t>
            </w:r>
          </w:p>
          <w:p w:rsidR="00D15310" w:rsidRDefault="00CA5B21">
            <w:pPr>
              <w:numPr>
                <w:ilvl w:val="0"/>
                <w:numId w:val="12"/>
              </w:num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нравственного сознания, этического поведения;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личного вклада в построение устойчивого будущего;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D15310" w:rsidRDefault="00CA5B21">
            <w:pPr>
              <w:spacing w:after="1" w:line="231" w:lineRule="auto"/>
              <w:ind w:left="1" w:right="36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а) самоорганизация: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D15310" w:rsidRDefault="00CA5B21">
            <w:pPr>
              <w:numPr>
                <w:ilvl w:val="0"/>
                <w:numId w:val="14"/>
              </w:numPr>
              <w:spacing w:after="1"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rsidR="00D15310" w:rsidRDefault="00CA5B21">
            <w:pPr>
              <w:numPr>
                <w:ilvl w:val="0"/>
                <w:numId w:val="14"/>
              </w:numPr>
              <w:spacing w:line="259"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давать оценку новым ситуациям; </w:t>
            </w:r>
          </w:p>
          <w:p w:rsidR="00D15310" w:rsidRDefault="00CA5B21">
            <w:pPr>
              <w:spacing w:line="231" w:lineRule="auto"/>
              <w:ind w:left="1"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б) самоконтроль: использовать приемы рефлексии для оценки ситуации, выбора верного решения; </w:t>
            </w:r>
          </w:p>
          <w:p w:rsidR="00D15310" w:rsidRDefault="00CA5B21">
            <w:pPr>
              <w:numPr>
                <w:ilvl w:val="0"/>
                <w:numId w:val="14"/>
              </w:num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оценивать риски и своевременно принимать решения по их снижению; </w:t>
            </w:r>
          </w:p>
          <w:p w:rsidR="00D15310" w:rsidRDefault="00CA5B21">
            <w:pPr>
              <w:spacing w:line="234"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эмоциональный </w:t>
            </w:r>
            <w:r>
              <w:rPr>
                <w:rFonts w:ascii="Times New Roman" w:eastAsia="Times New Roman" w:hAnsi="Times New Roman" w:cs="Times New Roman"/>
                <w:sz w:val="24"/>
                <w:szCs w:val="24"/>
              </w:rPr>
              <w:tab/>
              <w:t xml:space="preserve">интеллект, </w:t>
            </w:r>
            <w:r>
              <w:rPr>
                <w:rFonts w:ascii="Times New Roman" w:eastAsia="Times New Roman" w:hAnsi="Times New Roman" w:cs="Times New Roman"/>
                <w:sz w:val="24"/>
                <w:szCs w:val="24"/>
              </w:rPr>
              <w:tab/>
              <w:t xml:space="preserve">предполагающий сформированность: внутренней </w:t>
            </w:r>
            <w:r>
              <w:rPr>
                <w:rFonts w:ascii="Times New Roman" w:eastAsia="Times New Roman" w:hAnsi="Times New Roman" w:cs="Times New Roman"/>
                <w:sz w:val="24"/>
                <w:szCs w:val="24"/>
              </w:rPr>
              <w:tab/>
              <w:t xml:space="preserve">мотивации, </w:t>
            </w:r>
            <w:r>
              <w:rPr>
                <w:rFonts w:ascii="Times New Roman" w:eastAsia="Times New Roman" w:hAnsi="Times New Roman" w:cs="Times New Roman"/>
                <w:sz w:val="24"/>
                <w:szCs w:val="24"/>
              </w:rPr>
              <w:tab/>
              <w:t xml:space="preserve">включающей </w:t>
            </w:r>
            <w:r>
              <w:rPr>
                <w:rFonts w:ascii="Times New Roman" w:eastAsia="Times New Roman" w:hAnsi="Times New Roman" w:cs="Times New Roman"/>
                <w:sz w:val="24"/>
                <w:szCs w:val="24"/>
              </w:rPr>
              <w:tab/>
              <w:t xml:space="preserve">стремление </w:t>
            </w:r>
            <w:r>
              <w:rPr>
                <w:rFonts w:ascii="Times New Roman" w:eastAsia="Times New Roman" w:hAnsi="Times New Roman" w:cs="Times New Roman"/>
                <w:sz w:val="24"/>
                <w:szCs w:val="24"/>
              </w:rPr>
              <w:tab/>
              <w:t xml:space="preserve">к достижению цели и успеху, оптимизм, инициативность, умение действовать, исходя из своих возможностей;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70" w:type="dxa"/>
          </w:tcPr>
          <w:p w:rsidR="00D15310" w:rsidRDefault="00CA5B21">
            <w:pPr>
              <w:numPr>
                <w:ilvl w:val="0"/>
                <w:numId w:val="13"/>
              </w:numPr>
              <w:spacing w:after="2"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планировать и проводить опыт в соответствии с задачами, объяснить результаты; </w:t>
            </w:r>
          </w:p>
          <w:p w:rsidR="00D15310" w:rsidRDefault="00CA5B21">
            <w:pPr>
              <w:numPr>
                <w:ilvl w:val="0"/>
                <w:numId w:val="13"/>
              </w:numPr>
              <w:spacing w:after="1"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составлять индивидуальный план исследовательской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проектной работы;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представления о финансово- экономическом обосновании проекта</w:t>
            </w:r>
          </w:p>
        </w:tc>
      </w:tr>
      <w:tr w:rsidR="00D15310">
        <w:trPr>
          <w:trHeight w:val="6774"/>
        </w:trPr>
        <w:tc>
          <w:tcPr>
            <w:tcW w:w="5379"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6238" w:type="dxa"/>
          </w:tcPr>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саморазвитию, </w:t>
            </w:r>
            <w:r>
              <w:rPr>
                <w:rFonts w:ascii="Times New Roman" w:eastAsia="Times New Roman" w:hAnsi="Times New Roman" w:cs="Times New Roman"/>
                <w:sz w:val="24"/>
                <w:szCs w:val="24"/>
              </w:rPr>
              <w:tab/>
              <w:t xml:space="preserve">самостоятельности </w:t>
            </w:r>
            <w:r>
              <w:rPr>
                <w:rFonts w:ascii="Times New Roman" w:eastAsia="Times New Roman" w:hAnsi="Times New Roman" w:cs="Times New Roman"/>
                <w:sz w:val="24"/>
                <w:szCs w:val="24"/>
              </w:rPr>
              <w:tab/>
              <w:t xml:space="preserve">и самоопределению; </w:t>
            </w:r>
          </w:p>
          <w:p w:rsidR="00D15310" w:rsidRDefault="00CA5B21">
            <w:p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p w:rsidR="00D15310" w:rsidRDefault="00CA5B21">
            <w:p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коммуникативными действиями: б) совместная деятельность: </w:t>
            </w:r>
          </w:p>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и использовать преимущества командной и индивидуальной работы; </w:t>
            </w:r>
          </w:p>
          <w:p w:rsidR="00D15310" w:rsidRDefault="00CA5B21">
            <w:pPr>
              <w:numPr>
                <w:ilvl w:val="0"/>
                <w:numId w:val="15"/>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D15310" w:rsidRDefault="00CA5B21">
            <w:pPr>
              <w:spacing w:after="2" w:line="230" w:lineRule="auto"/>
              <w:ind w:left="1" w:right="3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г) принятие себя и других людей: </w:t>
            </w:r>
          </w:p>
          <w:p w:rsidR="00D15310" w:rsidRDefault="00CA5B21">
            <w:pPr>
              <w:numPr>
                <w:ilvl w:val="0"/>
                <w:numId w:val="15"/>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мотивы и аргументы других людей при анализе результатов деятельности; </w:t>
            </w:r>
          </w:p>
          <w:p w:rsidR="00D15310" w:rsidRDefault="00CA5B21">
            <w:pPr>
              <w:numPr>
                <w:ilvl w:val="0"/>
                <w:numId w:val="15"/>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признавать свое право и право других людей на ошибки; - развивать способность понимать мир с позиции другого человека </w:t>
            </w:r>
          </w:p>
        </w:tc>
        <w:tc>
          <w:tcPr>
            <w:tcW w:w="3170" w:type="dxa"/>
          </w:tcPr>
          <w:p w:rsidR="00D15310" w:rsidRDefault="00CA5B21">
            <w:pPr>
              <w:numPr>
                <w:ilvl w:val="0"/>
                <w:numId w:val="17"/>
              </w:numPr>
              <w:spacing w:line="231"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аргументированно вести диалог, развернуто и логично излагать свою позицию;  </w:t>
            </w:r>
          </w:p>
          <w:p w:rsidR="00D15310" w:rsidRDefault="00CA5B21">
            <w:pPr>
              <w:numPr>
                <w:ilvl w:val="0"/>
                <w:numId w:val="17"/>
              </w:numPr>
              <w:spacing w:line="259"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D15310">
        <w:trPr>
          <w:trHeight w:val="1700"/>
        </w:trPr>
        <w:tc>
          <w:tcPr>
            <w:tcW w:w="5379" w:type="dxa"/>
          </w:tcPr>
          <w:p w:rsidR="00D15310" w:rsidRDefault="00CA5B21">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06. </w:t>
            </w:r>
            <w:r w:rsidR="001D210A" w:rsidRPr="001D210A">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8" w:type="dxa"/>
          </w:tcPr>
          <w:p w:rsidR="00D15310" w:rsidRDefault="00CA5B21">
            <w:pPr>
              <w:numPr>
                <w:ilvl w:val="0"/>
                <w:numId w:val="1"/>
              </w:numPr>
              <w:spacing w:line="232" w:lineRule="auto"/>
              <w:ind w:left="1"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w:t>
            </w:r>
            <w:r>
              <w:rPr>
                <w:rFonts w:ascii="Times New Roman" w:eastAsia="Times New Roman" w:hAnsi="Times New Roman" w:cs="Times New Roman"/>
                <w:sz w:val="24"/>
                <w:szCs w:val="24"/>
              </w:rPr>
              <w:tab/>
              <w:t xml:space="preserve">обучающимися </w:t>
            </w:r>
            <w:r>
              <w:rPr>
                <w:rFonts w:ascii="Times New Roman" w:eastAsia="Times New Roman" w:hAnsi="Times New Roman" w:cs="Times New Roman"/>
                <w:sz w:val="24"/>
                <w:szCs w:val="24"/>
              </w:rPr>
              <w:tab/>
              <w:t xml:space="preserve">российской </w:t>
            </w:r>
            <w:r>
              <w:rPr>
                <w:rFonts w:ascii="Times New Roman" w:eastAsia="Times New Roman" w:hAnsi="Times New Roman" w:cs="Times New Roman"/>
                <w:sz w:val="24"/>
                <w:szCs w:val="24"/>
              </w:rPr>
              <w:tab/>
              <w:t xml:space="preserve">гражданской идентичности; </w:t>
            </w:r>
          </w:p>
          <w:p w:rsidR="00D15310" w:rsidRDefault="00CA5B21">
            <w:p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w:t>
            </w:r>
            <w:r>
              <w:rPr>
                <w:rFonts w:ascii="Times New Roman" w:eastAsia="Times New Roman" w:hAnsi="Times New Roman" w:cs="Times New Roman"/>
                <w:sz w:val="24"/>
                <w:szCs w:val="24"/>
              </w:rPr>
              <w:tab/>
              <w:t xml:space="preserve">установок, </w:t>
            </w:r>
            <w:r>
              <w:rPr>
                <w:rFonts w:ascii="Times New Roman" w:eastAsia="Times New Roman" w:hAnsi="Times New Roman" w:cs="Times New Roman"/>
                <w:sz w:val="24"/>
                <w:szCs w:val="24"/>
              </w:rPr>
              <w:tab/>
              <w:t xml:space="preserve">антикоррупционного мировоззрения, </w:t>
            </w:r>
            <w:r>
              <w:rPr>
                <w:rFonts w:ascii="Times New Roman" w:eastAsia="Times New Roman" w:hAnsi="Times New Roman" w:cs="Times New Roman"/>
                <w:sz w:val="24"/>
                <w:szCs w:val="24"/>
              </w:rPr>
              <w:tab/>
              <w:t xml:space="preserve">правосознания, </w:t>
            </w:r>
            <w:r>
              <w:rPr>
                <w:rFonts w:ascii="Times New Roman" w:eastAsia="Times New Roman" w:hAnsi="Times New Roman" w:cs="Times New Roman"/>
                <w:sz w:val="24"/>
                <w:szCs w:val="24"/>
              </w:rPr>
              <w:tab/>
              <w:t xml:space="preserve">экологической </w:t>
            </w:r>
            <w:r>
              <w:rPr>
                <w:rFonts w:ascii="Times New Roman" w:eastAsia="Times New Roman" w:hAnsi="Times New Roman" w:cs="Times New Roman"/>
                <w:sz w:val="24"/>
                <w:szCs w:val="24"/>
              </w:rPr>
              <w:tab/>
              <w:t xml:space="preserve">культуры, способности ставить цели и строить жизненные планы; </w:t>
            </w:r>
            <w:r w:rsidR="00BF3160">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части гражданского воспитания: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противостоять </w:t>
            </w:r>
            <w:r>
              <w:rPr>
                <w:rFonts w:ascii="Times New Roman" w:eastAsia="Times New Roman" w:hAnsi="Times New Roman" w:cs="Times New Roman"/>
                <w:sz w:val="24"/>
                <w:szCs w:val="24"/>
              </w:rPr>
              <w:tab/>
              <w:t xml:space="preserve">идеологии </w:t>
            </w:r>
            <w:r>
              <w:rPr>
                <w:rFonts w:ascii="Times New Roman" w:eastAsia="Times New Roman" w:hAnsi="Times New Roman" w:cs="Times New Roman"/>
                <w:sz w:val="24"/>
                <w:szCs w:val="24"/>
              </w:rPr>
              <w:tab/>
              <w:t xml:space="preserve">экстремизма, национализма, ксенофобии, дискриминации по социальным, религиозным, расовым, национальным признакам;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D15310" w:rsidRDefault="00CA5B21">
            <w:pPr>
              <w:numPr>
                <w:ilvl w:val="0"/>
                <w:numId w:val="3"/>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гуманитарной и волонтерской </w:t>
            </w:r>
            <w:r w:rsidR="00BF3160">
              <w:rPr>
                <w:rFonts w:ascii="Times New Roman" w:eastAsia="Times New Roman" w:hAnsi="Times New Roman" w:cs="Times New Roman"/>
                <w:sz w:val="24"/>
                <w:szCs w:val="24"/>
              </w:rPr>
              <w:t>деятельности; патриотического</w:t>
            </w:r>
            <w:r>
              <w:rPr>
                <w:rFonts w:ascii="Times New Roman" w:eastAsia="Times New Roman" w:hAnsi="Times New Roman" w:cs="Times New Roman"/>
                <w:sz w:val="24"/>
                <w:szCs w:val="24"/>
              </w:rPr>
              <w:t xml:space="preserve"> воспитания: </w:t>
            </w:r>
          </w:p>
          <w:p w:rsidR="00D15310" w:rsidRDefault="00CA5B21">
            <w:pPr>
              <w:numPr>
                <w:ilvl w:val="0"/>
                <w:numId w:val="3"/>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15310" w:rsidRDefault="00CA5B21">
            <w:p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освоенные обучающимися межпредметные понятия и универсальные учебные действия (регулятивные, </w:t>
            </w:r>
          </w:p>
          <w:p w:rsidR="00D15310" w:rsidRDefault="00CA5B21">
            <w:pPr>
              <w:numPr>
                <w:ilvl w:val="0"/>
                <w:numId w:val="3"/>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познавательные, коммуникативные);</w:t>
            </w:r>
          </w:p>
        </w:tc>
        <w:tc>
          <w:tcPr>
            <w:tcW w:w="3170" w:type="dxa"/>
          </w:tcPr>
          <w:p w:rsidR="00D15310" w:rsidRDefault="00CA5B21">
            <w:pPr>
              <w:spacing w:line="259" w:lineRule="auto"/>
              <w:ind w:right="44"/>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тексты с учётом цели и особенностей аудитории</w:t>
            </w:r>
          </w:p>
        </w:tc>
      </w:tr>
      <w:tr w:rsidR="00D15310">
        <w:trPr>
          <w:trHeight w:val="2266"/>
        </w:trPr>
        <w:tc>
          <w:tcPr>
            <w:tcW w:w="5379"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5"/>
              </w:numPr>
              <w:spacing w:line="231"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D15310" w:rsidRDefault="00CA5B21">
            <w:pPr>
              <w:numPr>
                <w:ilvl w:val="0"/>
                <w:numId w:val="5"/>
              </w:numPr>
              <w:spacing w:line="259"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D15310">
            <w:pPr>
              <w:spacing w:after="123" w:line="259" w:lineRule="auto"/>
              <w:rPr>
                <w:rFonts w:ascii="Times New Roman" w:eastAsia="Times New Roman" w:hAnsi="Times New Roman" w:cs="Times New Roman"/>
                <w:sz w:val="24"/>
                <w:szCs w:val="24"/>
              </w:rPr>
            </w:pPr>
          </w:p>
        </w:tc>
      </w:tr>
      <w:tr w:rsidR="00D15310">
        <w:trPr>
          <w:trHeight w:val="4518"/>
        </w:trPr>
        <w:tc>
          <w:tcPr>
            <w:tcW w:w="5379"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w:t>
            </w:r>
            <w:r>
              <w:rPr>
                <w:rFonts w:ascii="Times New Roman" w:eastAsia="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экологического воспитания: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D15310" w:rsidRDefault="00CA5B21">
            <w:pPr>
              <w:spacing w:line="232"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активное неприятие действий, приносящих вред окружающей среде;  </w:t>
            </w:r>
          </w:p>
          <w:p w:rsidR="00D15310" w:rsidRDefault="00CA5B21">
            <w:pPr>
              <w:numPr>
                <w:ilvl w:val="0"/>
                <w:numId w:val="7"/>
              </w:numPr>
              <w:spacing w:after="1"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w:t>
            </w:r>
            <w:r w:rsidR="00BF3160">
              <w:rPr>
                <w:rFonts w:ascii="Times New Roman" w:eastAsia="Times New Roman" w:hAnsi="Times New Roman" w:cs="Times New Roman"/>
                <w:sz w:val="24"/>
                <w:szCs w:val="24"/>
              </w:rPr>
              <w:t>их; -</w:t>
            </w:r>
            <w:r>
              <w:rPr>
                <w:rFonts w:ascii="Times New Roman" w:eastAsia="Times New Roman" w:hAnsi="Times New Roman" w:cs="Times New Roman"/>
                <w:sz w:val="24"/>
                <w:szCs w:val="24"/>
              </w:rPr>
              <w:t xml:space="preserve"> расширение опыта деятельности экологической направленности;  </w:t>
            </w:r>
          </w:p>
          <w:p w:rsidR="00D15310" w:rsidRDefault="00CA5B21">
            <w:pPr>
              <w:numPr>
                <w:ilvl w:val="0"/>
                <w:numId w:val="7"/>
              </w:numPr>
              <w:spacing w:line="259"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CA5B21">
            <w:pPr>
              <w:numPr>
                <w:ilvl w:val="0"/>
                <w:numId w:val="9"/>
              </w:numPr>
              <w:spacing w:after="1" w:line="230"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выполнять инструкции правил безопасности; </w:t>
            </w:r>
          </w:p>
          <w:p w:rsidR="00D15310" w:rsidRDefault="00CA5B21">
            <w:pPr>
              <w:numPr>
                <w:ilvl w:val="0"/>
                <w:numId w:val="9"/>
              </w:num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w:t>
            </w:r>
            <w:r>
              <w:rPr>
                <w:rFonts w:ascii="Times New Roman" w:eastAsia="Times New Roman" w:hAnsi="Times New Roman" w:cs="Times New Roman"/>
                <w:sz w:val="24"/>
                <w:szCs w:val="24"/>
              </w:rPr>
              <w:tab/>
              <w:t xml:space="preserve">основные </w:t>
            </w:r>
            <w:r>
              <w:rPr>
                <w:rFonts w:ascii="Times New Roman" w:eastAsia="Times New Roman" w:hAnsi="Times New Roman" w:cs="Times New Roman"/>
                <w:sz w:val="24"/>
                <w:szCs w:val="24"/>
              </w:rPr>
              <w:tab/>
              <w:t xml:space="preserve">принципы ресурсосбережения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принципы бережливого производства </w:t>
            </w:r>
          </w:p>
        </w:tc>
      </w:tr>
      <w:tr w:rsidR="00D15310">
        <w:trPr>
          <w:trHeight w:val="514"/>
        </w:trPr>
        <w:tc>
          <w:tcPr>
            <w:tcW w:w="5379" w:type="dxa"/>
          </w:tcPr>
          <w:p w:rsidR="00D15310" w:rsidRDefault="00CA5B21" w:rsidP="000E4863">
            <w:pPr>
              <w:spacing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ПК</w:t>
            </w: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170" w:type="dxa"/>
          </w:tcPr>
          <w:p w:rsidR="00D15310" w:rsidRDefault="00CA5B21">
            <w:p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15310">
        <w:trPr>
          <w:trHeight w:val="514"/>
        </w:trPr>
        <w:tc>
          <w:tcPr>
            <w:tcW w:w="5379"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ПК3. Ревьюирование программных продуктов</w:t>
            </w:r>
          </w:p>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Демонстрация умения создавать и анализировать программный код в соответствии с техническим заданием</w:t>
            </w:r>
          </w:p>
        </w:tc>
        <w:tc>
          <w:tcPr>
            <w:tcW w:w="3170" w:type="dxa"/>
          </w:tcPr>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r w:rsidR="00D15310">
        <w:trPr>
          <w:trHeight w:val="514"/>
        </w:trPr>
        <w:tc>
          <w:tcPr>
            <w:tcW w:w="5379"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ПК4. Сопровождение и обслуживание программного обеспечения компьютерных систем</w:t>
            </w:r>
          </w:p>
          <w:p w:rsidR="00D15310" w:rsidRDefault="00CA5B21">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 </w:t>
            </w: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Демонстрировать сопровождение и обслуживание программного обеспечения компьютерных систем</w:t>
            </w:r>
          </w:p>
        </w:tc>
        <w:tc>
          <w:tcPr>
            <w:tcW w:w="3170" w:type="dxa"/>
          </w:tcPr>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конфигурацию программного обеспечения компьютерных систем;</w:t>
            </w:r>
          </w:p>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защиты программного обеспечения компьютерных систем;</w:t>
            </w:r>
          </w:p>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инсталляцию программного обеспечения компьютерных систем;</w:t>
            </w:r>
          </w:p>
          <w:p w:rsidR="00D15310" w:rsidRDefault="00CA5B21">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производить настройку отдельных компонентов программного обеспечения компьютерных систем;</w:t>
            </w:r>
          </w:p>
        </w:tc>
      </w:tr>
      <w:tr w:rsidR="00D15310">
        <w:trPr>
          <w:trHeight w:val="514"/>
        </w:trPr>
        <w:tc>
          <w:tcPr>
            <w:tcW w:w="5379" w:type="dxa"/>
          </w:tcPr>
          <w:p w:rsidR="00D15310" w:rsidRDefault="00CA5B2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ПК11. Разработка, администрирование и защита баз данных</w:t>
            </w: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сбор, обработку и анализ информации для проектирования баз данных </w:t>
            </w:r>
            <w:r>
              <w:rPr>
                <w:rFonts w:ascii="Times New Roman" w:eastAsia="Times New Roman" w:hAnsi="Times New Roman" w:cs="Times New Roman"/>
                <w:color w:val="000000"/>
                <w:sz w:val="24"/>
                <w:szCs w:val="24"/>
                <w:highlight w:val="white"/>
              </w:rPr>
              <w:t xml:space="preserve"> </w:t>
            </w:r>
          </w:p>
        </w:tc>
        <w:tc>
          <w:tcPr>
            <w:tcW w:w="3170"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Умение использовать реляционные базы данных, в частности создавать запросы, выполнять сортировку, и поиск записей</w:t>
            </w:r>
          </w:p>
        </w:tc>
      </w:tr>
    </w:tbl>
    <w:p w:rsidR="00D15310" w:rsidRDefault="00D15310">
      <w:pPr>
        <w:spacing w:after="0" w:line="240" w:lineRule="auto"/>
        <w:jc w:val="center"/>
        <w:rPr>
          <w:rFonts w:ascii="Times New Roman" w:eastAsia="Times New Roman" w:hAnsi="Times New Roman" w:cs="Times New Roman"/>
          <w:b/>
          <w:sz w:val="28"/>
          <w:szCs w:val="28"/>
        </w:rPr>
        <w:sectPr w:rsidR="00D15310">
          <w:pgSz w:w="16838" w:h="11906" w:orient="landscape"/>
          <w:pgMar w:top="850" w:right="1134" w:bottom="1701" w:left="1134" w:header="708" w:footer="708" w:gutter="0"/>
          <w:cols w:space="720"/>
          <w:titlePg/>
        </w:sect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D15310" w:rsidRDefault="00D15310">
      <w:pPr>
        <w:spacing w:after="0" w:line="240" w:lineRule="auto"/>
        <w:ind w:firstLine="709"/>
        <w:rPr>
          <w:rFonts w:ascii="Times New Roman" w:eastAsia="Times New Roman" w:hAnsi="Times New Roman" w:cs="Times New Roman"/>
          <w:b/>
          <w:sz w:val="28"/>
          <w:szCs w:val="28"/>
        </w:rPr>
      </w:pPr>
    </w:p>
    <w:tbl>
      <w:tblPr>
        <w:tblStyle w:val="aff4"/>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90"/>
        </w:trPr>
        <w:tc>
          <w:tcPr>
            <w:tcW w:w="7054" w:type="dxa"/>
            <w:shd w:val="clear" w:color="auto" w:fill="auto"/>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39</w:t>
            </w:r>
          </w:p>
        </w:tc>
      </w:tr>
      <w:tr w:rsidR="00D15310">
        <w:trPr>
          <w:trHeight w:val="51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26</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8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rPr>
          <w:trHeight w:val="331"/>
        </w:trPr>
        <w:tc>
          <w:tcPr>
            <w:tcW w:w="7054" w:type="dxa"/>
            <w:vAlign w:val="center"/>
          </w:tcPr>
          <w:p w:rsidR="00D15310" w:rsidRDefault="00CA5B21">
            <w:pPr>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sz w:val="28"/>
                <w:szCs w:val="28"/>
              </w:rPr>
              <w:t>Промежуточная аттестация (диф.зачет)</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bl>
    <w:p w:rsidR="00D15310" w:rsidRDefault="00D15310">
      <w:pPr>
        <w:spacing w:after="0" w:line="240" w:lineRule="auto"/>
        <w:rPr>
          <w:rFonts w:ascii="Times New Roman" w:eastAsia="Times New Roman" w:hAnsi="Times New Roman" w:cs="Times New Roman"/>
          <w:b/>
          <w:i/>
          <w:sz w:val="28"/>
          <w:szCs w:val="28"/>
        </w:rPr>
        <w:sectPr w:rsidR="00D15310">
          <w:pgSz w:w="11906" w:h="16838"/>
          <w:pgMar w:top="1134" w:right="850" w:bottom="1134" w:left="1701" w:header="708" w:footer="708" w:gutter="0"/>
          <w:cols w:space="720"/>
          <w:titlePg/>
        </w:sect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2.2. Тематический план общеобразовательной дисциплины «Индивидуальный проект» с профессионально ориентированным содержанием</w:t>
      </w:r>
    </w:p>
    <w:p w:rsidR="00D15310" w:rsidRDefault="00D15310">
      <w:pPr>
        <w:spacing w:after="0" w:line="240" w:lineRule="auto"/>
        <w:rPr>
          <w:rFonts w:ascii="Times New Roman" w:eastAsia="Times New Roman" w:hAnsi="Times New Roman" w:cs="Times New Roman"/>
          <w:b/>
          <w:sz w:val="28"/>
          <w:szCs w:val="28"/>
        </w:rPr>
      </w:pPr>
    </w:p>
    <w:tbl>
      <w:tblPr>
        <w:tblStyle w:val="aff5"/>
        <w:tblW w:w="1470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7"/>
        <w:gridCol w:w="7680"/>
        <w:gridCol w:w="1856"/>
        <w:gridCol w:w="32"/>
        <w:gridCol w:w="2053"/>
      </w:tblGrid>
      <w:tr w:rsidR="00D15310">
        <w:trPr>
          <w:trHeight w:val="20"/>
          <w:tblHeader/>
        </w:trPr>
        <w:tc>
          <w:tcPr>
            <w:tcW w:w="3087"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7681"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53"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D15310">
        <w:trPr>
          <w:trHeight w:val="20"/>
        </w:trPr>
        <w:tc>
          <w:tcPr>
            <w:tcW w:w="3087"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rPr>
          <w:trHeight w:val="20"/>
        </w:trPr>
        <w:tc>
          <w:tcPr>
            <w:tcW w:w="14709" w:type="dxa"/>
            <w:gridSpan w:val="5"/>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D15310">
        <w:trPr>
          <w:trHeight w:val="20"/>
        </w:trPr>
        <w:tc>
          <w:tcPr>
            <w:tcW w:w="3087" w:type="dxa"/>
          </w:tcPr>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4"/>
                <w:szCs w:val="24"/>
              </w:rPr>
            </w:pP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Цели и задачи дисциплины</w:t>
            </w:r>
          </w:p>
        </w:tc>
        <w:tc>
          <w:tcPr>
            <w:tcW w:w="1888" w:type="dxa"/>
            <w:gridSpan w:val="2"/>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197"/>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Особенности проектной деятельности. Виды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196"/>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Лекция: Определение понятия «Проект». Особенности проектной деятельности. Понимание различий между разными типами проектов</w:t>
            </w:r>
          </w:p>
        </w:tc>
        <w:tc>
          <w:tcPr>
            <w:tcW w:w="1888" w:type="dxa"/>
            <w:gridSpan w:val="2"/>
            <w:vMerge/>
            <w:shd w:val="clear" w:color="auto" w:fill="auto"/>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Формирование проблемы, темы проекта и ее актуальности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tabs>
                <w:tab w:val="left" w:pos="740"/>
                <w:tab w:val="center" w:pos="83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rsidP="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 «Формирование проблемы, темы проекта и ее актуальности»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Методы исследования</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Лекция: Методы исследования. Особенности и различия методов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 Формирование цели, определение задач, выбор предмета и объекта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ОК01, ОК 02,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ОК 06</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 «Формирование цели, определение задач, выбор предмета и объекта»</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 Структура проекта. Алгоритм работ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 «Формирование структуры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 Этапы работы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№4 «Определение этапов работы над проектом»</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7. </w:t>
            </w:r>
            <w:r>
              <w:rPr>
                <w:rFonts w:ascii="Times New Roman" w:eastAsia="Times New Roman" w:hAnsi="Times New Roman" w:cs="Times New Roman"/>
                <w:b/>
              </w:rPr>
              <w:t>Выбор литературы по теме индивидуального проекта. Работа с информационными источниками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04, ОК 06, ОК07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№5 «Работа с информационными источниками»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 Требования и подходы к разработке практической части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№6 «Реализация практической части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9. Особенности оформления и представления результатов собственных исследований</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Особенности оформления и представления результатов собственных исследований</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10. Алгоритмы специальных способов работы с информацией. Плагиат и как его избежать в работе</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Алгоритмы специальных способов работы с информацией. Плагиат и как его избежать в работе</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Написание заключительной части индивидуального проекта. Общие требования к оформлению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№7 «Заключительная часть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12. Графические материалы индивидуального проекта: виды требования к оформлению. </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Оформление графических материалов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Подготовка презентации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№8 «Подготовка презентации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 Анализ проекта по критериям внешней оценки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№9 «Анализ проекта по критериям»</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Тема15. Подготовка тезисов доклада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№10 «Тезисы доклада для защиты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16. Публичная защита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 11-13 Публичная защита проектов</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c>
          <w:tcPr>
            <w:tcW w:w="3087"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ind w:firstLine="10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c>
          <w:tcPr>
            <w:tcW w:w="3087"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(дифференцированный зачет 2 семестр)</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20"/>
        </w:trPr>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bl>
    <w:p w:rsidR="00D15310" w:rsidRDefault="00D15310">
      <w:pPr>
        <w:spacing w:after="0" w:line="240" w:lineRule="auto"/>
        <w:ind w:firstLine="709"/>
        <w:rPr>
          <w:rFonts w:ascii="Times New Roman" w:eastAsia="Times New Roman" w:hAnsi="Times New Roman" w:cs="Times New Roman"/>
          <w:i/>
          <w:sz w:val="28"/>
          <w:szCs w:val="28"/>
        </w:rPr>
      </w:pPr>
    </w:p>
    <w:p w:rsidR="00D15310" w:rsidRDefault="00D15310">
      <w:pPr>
        <w:spacing w:after="0" w:line="240" w:lineRule="auto"/>
        <w:ind w:firstLine="709"/>
        <w:rPr>
          <w:rFonts w:ascii="Times New Roman" w:eastAsia="Times New Roman" w:hAnsi="Times New Roman" w:cs="Times New Roman"/>
          <w:i/>
          <w:sz w:val="28"/>
          <w:szCs w:val="28"/>
        </w:rPr>
        <w:sectPr w:rsidR="00D15310">
          <w:pgSz w:w="16838" w:h="11906" w:orient="landscape"/>
          <w:pgMar w:top="1701" w:right="680" w:bottom="851" w:left="1134" w:header="709" w:footer="709" w:gutter="0"/>
          <w:cols w:space="720"/>
        </w:sectPr>
      </w:pPr>
    </w:p>
    <w:p w:rsidR="00D15310" w:rsidRDefault="00CA5B2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3. УСЛОВИЯ РЕАЛИЗАЦИИ ПРОГРАММЫ УЧЕБНОЙ ДИСЦИПЛИНЫ</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Реализация учебной дисциплины требует наличия учебной компьютерной лаборатории информатики. </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компьютерной лаборатории:</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посадочные места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рабочее место преподавателя;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маркерная доска;</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учебно-методическое пособие.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компьютеры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локальная компьютерная сеть и глобальная компьютерная сеть интернет;</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системное и прикладное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антивирусное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специализированное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мультимедиапроектор;</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интерактивная доска/панель/экран.</w:t>
      </w:r>
    </w:p>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D15310" w:rsidRDefault="00CA5B2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D15310" w:rsidRDefault="00CA5B21">
      <w:pPr>
        <w:spacing w:after="0" w:line="228"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источники: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 Индивидуальный проект. 10-11 классы: методическое пособие/Л.Е. Спиридонова, Б.А. Комаров, О.В. Маркова, В.М. Стацунова .-Санкт-Петербург: КАРО, 2021. - 208 с.</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Гин, С. И. Проект или исследование? / С. И. Гин // Пачатковая школа. – 2021. – № 6. – С. 49–51</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Гурман С.М. Оформление учебных текстовых документов: Методические указания /3. С.М. Гурман, В.И. Семенов. – Богданович, 2020.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Кунилова О.В., Индивидуальный проект. Проектно-исследовательская деятельность (СПО. Учебное пособие), Москва, КноРус,- 2023, стр.167</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Сергеев И.С. Как организовать проектную деятельность учащихся. – М.: АРКТИ, 2014.</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 Шурыгина А.Г., Носова Н.В. Программа учебных модулей «Основы проектной деятельности» для учащихся основной школы, разработанные А.Г. Шурыгиной и Н.В. Носовой. – Киров: Кировский ИПК и ПРО, 2020</w:t>
      </w:r>
    </w:p>
    <w:p w:rsidR="00D15310" w:rsidRDefault="00CA5B21">
      <w:pPr>
        <w:spacing w:after="0" w:line="228" w:lineRule="auto"/>
        <w:ind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6. Щербакова С.Г. Организация проектной деятельности в образовательном учреждении. Издательско-торговый дом «Корифей» - Волгоград, 2021</w:t>
      </w:r>
    </w:p>
    <w:p w:rsidR="00D15310" w:rsidRDefault="00D15310">
      <w:pPr>
        <w:spacing w:after="0" w:line="228" w:lineRule="auto"/>
        <w:jc w:val="both"/>
        <w:rPr>
          <w:rFonts w:ascii="Times New Roman" w:eastAsia="Times New Roman" w:hAnsi="Times New Roman" w:cs="Times New Roman"/>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Дополнительные источники:</w:t>
      </w:r>
    </w:p>
    <w:p w:rsidR="00D15310" w:rsidRDefault="00CA5B21">
      <w:pPr>
        <w:numPr>
          <w:ilvl w:val="0"/>
          <w:numId w:val="11"/>
        </w:numPr>
        <w:pBdr>
          <w:top w:val="nil"/>
          <w:left w:val="nil"/>
          <w:bottom w:val="nil"/>
          <w:right w:val="nil"/>
          <w:between w:val="nil"/>
        </w:pBdr>
        <w:spacing w:after="200" w:line="240" w:lineRule="auto"/>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Бережнова Е.В. Основы учебно-исследовательской деятельности студентов: учеб. для студ. средн. пед. учеб. заведений / Е.В. Бережнова, В.В. Краевский. – М.: издательский центр «Академия», 2017.</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Голуб, Г.Б. Метод проектов - технология компетентностно - ориентированного образования: методическое пособие для педагогов.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Г.Б. Голуб. Основы проектной деятельности школьника. / Г.Б. Голуб, Е.А. Перелыгина, О.В. Чуракова; под ред. проф. Е.Я. Когана. - Самара: Учебная литература, 2009. - 224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 Г.Б. Голуб, Е.А. Перелыгина, О.В. Чуракова; под ред. проф. Е.Я. Когана. - Самара: Учебная литература, 2009. - 176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5. Н.В. Тарасова. – 4-е изд., стер. – М.: Издательский центр «Академия», 2014</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6. Новожилова, М.М. Как корректно провести учебное исследование: от замысла к открытию / М.М. Новожилова, С.Г. Воровщиков.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7. Пастухова И.П., Тарасова Н.В. Основы учебно-исследовательской деятельности студентов: учеб. пособие для студ. учреждений сред. проф. образования / И.П. Пастухова.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Сергеев И.С. Как организовать проектную деятельность учащихся. – М.: АРКТИ, 2015.</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9. Сизикова С.Ф. Основы делового общения. 10-11 кл.: методическое пособие / С.Ф. Сизикова. - М.: Дрофа, 2006.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Ступицкая М.А. Материалы курса «Новые педагогические технологии: организация и содержание проектной деятельности учащихся»: лекции 1-8. М.: Педагогический университет «Первое сентября», 2014.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ИНТЕРНЕТ-РЕСУРСЫ</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 http://psystudy.ru - электронный научный журнал</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http://studentam.net - электронная библиотека учебников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 3 http://www.gumer.info - библиотека</w:t>
      </w: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CA5B21">
      <w:pPr>
        <w:numPr>
          <w:ilvl w:val="0"/>
          <w:numId w:val="18"/>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КОНТРОЛЬ И ОЦЕНКА РЕЗУЛЬТАТОВ ОСВОЕНИЯ ОБЩЕОБРАЗОВАТЕЛЬНОЙ ДИСЦИПЛИНЫ</w:t>
      </w:r>
    </w:p>
    <w:tbl>
      <w:tblPr>
        <w:tblStyle w:val="aff6"/>
        <w:tblW w:w="97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1837"/>
        <w:gridCol w:w="3091"/>
      </w:tblGrid>
      <w:tr w:rsidR="00D15310">
        <w:tc>
          <w:tcPr>
            <w:tcW w:w="4786" w:type="dxa"/>
          </w:tcPr>
          <w:p w:rsidR="00D15310" w:rsidRDefault="00CA5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Общие/профессиональные  компетенции</w:t>
            </w:r>
          </w:p>
        </w:tc>
        <w:tc>
          <w:tcPr>
            <w:tcW w:w="1837"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Раздел/Тема</w:t>
            </w:r>
          </w:p>
        </w:tc>
        <w:tc>
          <w:tcPr>
            <w:tcW w:w="3091"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Тип оценочных мероприятий</w:t>
            </w:r>
          </w:p>
        </w:tc>
      </w:tr>
      <w:tr w:rsidR="00D15310">
        <w:tc>
          <w:tcPr>
            <w:tcW w:w="4786"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r>
              <w:rPr>
                <w:rFonts w:ascii="Times New Roman" w:eastAsia="Times New Roman" w:hAnsi="Times New Roman" w:cs="Times New Roman"/>
                <w:b/>
                <w:sz w:val="24"/>
                <w:szCs w:val="24"/>
              </w:rPr>
              <w:t xml:space="preserve">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Темы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1-4, 9-11, 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и интерпретации информации, и информационные технологии для выполнения задач профессиональной деятельности</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Темы</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2-4,7, 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выполнение заданий Практических занятий №1-</w:t>
            </w:r>
            <w:r w:rsidR="00EF7B5B">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r>
      <w:tr w:rsidR="00D15310">
        <w:tc>
          <w:tcPr>
            <w:tcW w:w="4786" w:type="dxa"/>
          </w:tcPr>
          <w:p w:rsidR="00D15310" w:rsidRDefault="00CA5B21">
            <w:pPr>
              <w:tabs>
                <w:tab w:val="center" w:pos="54"/>
                <w:tab w:val="center" w:pos="1277"/>
                <w:tab w:val="center" w:pos="165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r w:rsidR="001D210A" w:rsidRPr="001D210A">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4,6,11,14-16</w:t>
            </w:r>
          </w:p>
        </w:tc>
        <w:tc>
          <w:tcPr>
            <w:tcW w:w="3091" w:type="dxa"/>
          </w:tcPr>
          <w:p w:rsidR="00D15310" w:rsidRDefault="00EF7B5B">
            <w:pPr>
              <w:rPr>
                <w:rFonts w:ascii="Times New Roman" w:eastAsia="Times New Roman" w:hAnsi="Times New Roman" w:cs="Times New Roman"/>
                <w:sz w:val="24"/>
                <w:szCs w:val="24"/>
              </w:rPr>
            </w:pPr>
            <w:r w:rsidRPr="00EF7B5B">
              <w:rPr>
                <w:rFonts w:ascii="Times New Roman" w:hAnsi="Times New Roman"/>
                <w:sz w:val="24"/>
                <w:szCs w:val="24"/>
              </w:rPr>
              <w:t>Опрос, выполнение заданий Практических занятий №1-13</w:t>
            </w:r>
          </w:p>
        </w:tc>
      </w:tr>
      <w:tr w:rsidR="00D15310">
        <w:tc>
          <w:tcPr>
            <w:tcW w:w="4786"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06. </w:t>
            </w:r>
            <w:r w:rsidR="001D210A" w:rsidRPr="001D210A">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w:t>
            </w:r>
            <w:r>
              <w:rPr>
                <w:rFonts w:ascii="Times New Roman" w:eastAsia="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ПК3. Ревьюирование программных продуктов</w:t>
            </w:r>
          </w:p>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№8-98,11-13</w:t>
            </w:r>
          </w:p>
        </w:tc>
      </w:tr>
      <w:tr w:rsidR="00D15310">
        <w:tc>
          <w:tcPr>
            <w:tcW w:w="4786" w:type="dxa"/>
          </w:tcPr>
          <w:p w:rsidR="00D15310" w:rsidRDefault="00CA5B21">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ПК4. Сопровождение и обслуживание программного обеспечения компьютерных систем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r w:rsidR="00D15310">
        <w:tc>
          <w:tcPr>
            <w:tcW w:w="4786"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ПК11. Разработка, администрирование и защита баз данных: </w:t>
            </w:r>
          </w:p>
          <w:p w:rsidR="00D15310" w:rsidRDefault="00CA5B2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bl>
    <w:p w:rsidR="00D15310" w:rsidRDefault="00D15310">
      <w:pPr>
        <w:rPr>
          <w:rFonts w:ascii="Times New Roman" w:eastAsia="Times New Roman" w:hAnsi="Times New Roman" w:cs="Times New Roman"/>
          <w:b/>
          <w:color w:val="FF0000"/>
          <w:sz w:val="28"/>
          <w:szCs w:val="28"/>
        </w:rPr>
      </w:pPr>
    </w:p>
    <w:sectPr w:rsidR="00D15310">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E9C" w:rsidRDefault="00D96E9C">
      <w:pPr>
        <w:spacing w:after="0" w:line="240" w:lineRule="auto"/>
      </w:pPr>
      <w:r>
        <w:separator/>
      </w:r>
    </w:p>
  </w:endnote>
  <w:endnote w:type="continuationSeparator" w:id="0">
    <w:p w:rsidR="00D96E9C" w:rsidRDefault="00D96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B21" w:rsidRDefault="00CA5B21">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052BF1">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p>
  <w:p w:rsidR="00CA5B21" w:rsidRDefault="00CA5B2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E9C" w:rsidRDefault="00D96E9C">
      <w:pPr>
        <w:spacing w:after="0" w:line="240" w:lineRule="auto"/>
      </w:pPr>
      <w:r>
        <w:separator/>
      </w:r>
    </w:p>
  </w:footnote>
  <w:footnote w:type="continuationSeparator" w:id="0">
    <w:p w:rsidR="00D96E9C" w:rsidRDefault="00D96E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53D"/>
    <w:multiLevelType w:val="multilevel"/>
    <w:tmpl w:val="B3F8A43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 w15:restartNumberingAfterBreak="0">
    <w:nsid w:val="09083388"/>
    <w:multiLevelType w:val="multilevel"/>
    <w:tmpl w:val="63926A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4238AD"/>
    <w:multiLevelType w:val="multilevel"/>
    <w:tmpl w:val="05EC78F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3" w15:restartNumberingAfterBreak="0">
    <w:nsid w:val="153A0A46"/>
    <w:multiLevelType w:val="multilevel"/>
    <w:tmpl w:val="9A985BB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9051D3E"/>
    <w:multiLevelType w:val="multilevel"/>
    <w:tmpl w:val="188038B0"/>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5" w15:restartNumberingAfterBreak="0">
    <w:nsid w:val="20DF4A3C"/>
    <w:multiLevelType w:val="multilevel"/>
    <w:tmpl w:val="62E8DC7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6" w15:restartNumberingAfterBreak="0">
    <w:nsid w:val="2BA74FAE"/>
    <w:multiLevelType w:val="multilevel"/>
    <w:tmpl w:val="05F2573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7" w15:restartNumberingAfterBreak="0">
    <w:nsid w:val="2C1448B9"/>
    <w:multiLevelType w:val="multilevel"/>
    <w:tmpl w:val="64A2226E"/>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8" w15:restartNumberingAfterBreak="0">
    <w:nsid w:val="2C254052"/>
    <w:multiLevelType w:val="multilevel"/>
    <w:tmpl w:val="9EB4E23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9" w15:restartNumberingAfterBreak="0">
    <w:nsid w:val="2EDA3086"/>
    <w:multiLevelType w:val="multilevel"/>
    <w:tmpl w:val="931647F0"/>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0" w15:restartNumberingAfterBreak="0">
    <w:nsid w:val="36CA2C7C"/>
    <w:multiLevelType w:val="multilevel"/>
    <w:tmpl w:val="A954808C"/>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1" w15:restartNumberingAfterBreak="0">
    <w:nsid w:val="37711F9C"/>
    <w:multiLevelType w:val="multilevel"/>
    <w:tmpl w:val="A33A63E2"/>
    <w:lvl w:ilvl="0">
      <w:start w:val="1"/>
      <w:numFmt w:val="bullet"/>
      <w:lvlText w:val="-"/>
      <w:lvlJc w:val="left"/>
      <w:pPr>
        <w:ind w:left="19" w:hanging="19"/>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2" w15:restartNumberingAfterBreak="0">
    <w:nsid w:val="3A697FC3"/>
    <w:multiLevelType w:val="multilevel"/>
    <w:tmpl w:val="7FF076A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3" w15:restartNumberingAfterBreak="0">
    <w:nsid w:val="3E882E17"/>
    <w:multiLevelType w:val="multilevel"/>
    <w:tmpl w:val="AB72E11E"/>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4" w15:restartNumberingAfterBreak="0">
    <w:nsid w:val="492D7A92"/>
    <w:multiLevelType w:val="multilevel"/>
    <w:tmpl w:val="F9EC98BC"/>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5" w15:restartNumberingAfterBreak="0">
    <w:nsid w:val="528A3289"/>
    <w:multiLevelType w:val="multilevel"/>
    <w:tmpl w:val="D0CA8126"/>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6" w15:restartNumberingAfterBreak="0">
    <w:nsid w:val="5F76037B"/>
    <w:multiLevelType w:val="multilevel"/>
    <w:tmpl w:val="8ED4C484"/>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7" w15:restartNumberingAfterBreak="0">
    <w:nsid w:val="711B63F3"/>
    <w:multiLevelType w:val="multilevel"/>
    <w:tmpl w:val="453A17CE"/>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8" w15:restartNumberingAfterBreak="0">
    <w:nsid w:val="7EDE6EC5"/>
    <w:multiLevelType w:val="multilevel"/>
    <w:tmpl w:val="945C292A"/>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num w:numId="1">
    <w:abstractNumId w:val="8"/>
  </w:num>
  <w:num w:numId="2">
    <w:abstractNumId w:val="5"/>
  </w:num>
  <w:num w:numId="3">
    <w:abstractNumId w:val="15"/>
  </w:num>
  <w:num w:numId="4">
    <w:abstractNumId w:val="0"/>
  </w:num>
  <w:num w:numId="5">
    <w:abstractNumId w:val="9"/>
  </w:num>
  <w:num w:numId="6">
    <w:abstractNumId w:val="2"/>
  </w:num>
  <w:num w:numId="7">
    <w:abstractNumId w:val="7"/>
  </w:num>
  <w:num w:numId="8">
    <w:abstractNumId w:val="6"/>
  </w:num>
  <w:num w:numId="9">
    <w:abstractNumId w:val="11"/>
  </w:num>
  <w:num w:numId="10">
    <w:abstractNumId w:val="4"/>
  </w:num>
  <w:num w:numId="11">
    <w:abstractNumId w:val="1"/>
  </w:num>
  <w:num w:numId="12">
    <w:abstractNumId w:val="17"/>
  </w:num>
  <w:num w:numId="13">
    <w:abstractNumId w:val="13"/>
  </w:num>
  <w:num w:numId="14">
    <w:abstractNumId w:val="16"/>
  </w:num>
  <w:num w:numId="15">
    <w:abstractNumId w:val="10"/>
  </w:num>
  <w:num w:numId="16">
    <w:abstractNumId w:val="18"/>
  </w:num>
  <w:num w:numId="17">
    <w:abstractNumId w:val="12"/>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15310"/>
    <w:rsid w:val="00052BF1"/>
    <w:rsid w:val="000E4863"/>
    <w:rsid w:val="001743C8"/>
    <w:rsid w:val="001D210A"/>
    <w:rsid w:val="00BF3160"/>
    <w:rsid w:val="00CA5B21"/>
    <w:rsid w:val="00D15310"/>
    <w:rsid w:val="00D96E9C"/>
    <w:rsid w:val="00E423A6"/>
    <w:rsid w:val="00EF7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091F0"/>
  <w15:docId w15:val="{B3EF51EE-9ED7-4212-B029-F970FF4A7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BF3160"/>
    <w:pPr>
      <w:keepNext/>
      <w:jc w:val="center"/>
      <w:outlineLvl w:val="6"/>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1">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a"/>
    <w:link w:val="footnotedescriptionChar"/>
    <w:hidden/>
    <w:rsid w:val="00830BAB"/>
    <w:pPr>
      <w:spacing w:after="0"/>
      <w:ind w:left="566"/>
    </w:pPr>
    <w:rPr>
      <w:color w:val="000000"/>
      <w:sz w:val="20"/>
      <w:lang w:val="en-US"/>
    </w:rPr>
  </w:style>
  <w:style w:type="character" w:customStyle="1" w:styleId="footnotedescriptionChar">
    <w:name w:val="footnote description Char"/>
    <w:link w:val="footnotedescription"/>
    <w:rsid w:val="00830BAB"/>
    <w:rPr>
      <w:rFonts w:ascii="Calibri" w:eastAsia="Calibri" w:hAnsi="Calibri" w:cs="Calibri"/>
      <w:color w:val="000000"/>
      <w:sz w:val="20"/>
      <w:lang w:val="en-US"/>
    </w:rPr>
  </w:style>
  <w:style w:type="character" w:customStyle="1" w:styleId="footnotemark">
    <w:name w:val="footnote mark"/>
    <w:hidden/>
    <w:rsid w:val="00830BAB"/>
    <w:rPr>
      <w:rFonts w:ascii="Calibri" w:eastAsia="Calibri" w:hAnsi="Calibri" w:cs="Calibri"/>
      <w:color w:val="000000"/>
      <w:sz w:val="20"/>
      <w:vertAlign w:val="superscript"/>
    </w:rPr>
  </w:style>
  <w:style w:type="paragraph" w:styleId="aff0">
    <w:name w:val="Subtitle"/>
    <w:basedOn w:val="a"/>
    <w:next w:val="a"/>
    <w:pPr>
      <w:keepNext/>
      <w:keepLines/>
      <w:spacing w:before="360" w:after="80"/>
    </w:pPr>
    <w:rPr>
      <w:rFonts w:ascii="Georgia" w:eastAsia="Georgia" w:hAnsi="Georgia" w:cs="Georgia"/>
      <w:i/>
      <w:color w:val="666666"/>
      <w:sz w:val="48"/>
      <w:szCs w:val="48"/>
    </w:r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pPr>
      <w:spacing w:after="0" w:line="240" w:lineRule="auto"/>
    </w:pPr>
    <w:tblPr>
      <w:tblStyleRowBandSize w:val="1"/>
      <w:tblStyleColBandSize w:val="1"/>
      <w:tblCellMar>
        <w:left w:w="108" w:type="dxa"/>
        <w:right w:w="108"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character" w:customStyle="1" w:styleId="70">
    <w:name w:val="Заголовок 7 Знак"/>
    <w:basedOn w:val="a0"/>
    <w:link w:val="7"/>
    <w:uiPriority w:val="9"/>
    <w:rsid w:val="00BF3160"/>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578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wvNk877XZLizVrk/UBjXhC84zgq+HG++lvnzk0Gajl4=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hahbxxJxWIe7UgDo8L3U0fRNZNPgZx08G33xwXudKJM=</DigestValue>
    </Reference>
  </SignedInfo>
  <SignatureValue>LtkL/D8xBMZf+6ZjOeMWBRU7sMU5lIrT7l+yzOJtcXLpLwa19SKmxYufcAIPRFGN
okioENX2LfoTLFyp+JmCyw==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0/09/xmldsig#sha1"/>
        <DigestValue>mOnkuRsip2by3LQrV7oh2FaARO4=</DigestValue>
      </Reference>
      <Reference URI="/word/document.xml?ContentType=application/vnd.openxmlformats-officedocument.wordprocessingml.document.main+xml">
        <DigestMethod Algorithm="http://www.w3.org/2000/09/xmldsig#sha1"/>
        <DigestValue>QpXkZYtA2nQIzdOjcO67Hxa6p2Q=</DigestValue>
      </Reference>
      <Reference URI="/word/endnotes.xml?ContentType=application/vnd.openxmlformats-officedocument.wordprocessingml.endnotes+xml">
        <DigestMethod Algorithm="http://www.w3.org/2000/09/xmldsig#sha1"/>
        <DigestValue>zz63hPAuw4EY4b/kBoe1kuDr1Q0=</DigestValue>
      </Reference>
      <Reference URI="/word/fontTable.xml?ContentType=application/vnd.openxmlformats-officedocument.wordprocessingml.fontTable+xml">
        <DigestMethod Algorithm="http://www.w3.org/2000/09/xmldsig#sha1"/>
        <DigestValue>J8EfRMO+SPli8XyTo42SSxXFCx4=</DigestValue>
      </Reference>
      <Reference URI="/word/footer1.xml?ContentType=application/vnd.openxmlformats-officedocument.wordprocessingml.footer+xml">
        <DigestMethod Algorithm="http://www.w3.org/2000/09/xmldsig#sha1"/>
        <DigestValue>sZp9E28NDDB4Z0S/wQlYCvws7Gg=</DigestValue>
      </Reference>
      <Reference URI="/word/footnotes.xml?ContentType=application/vnd.openxmlformats-officedocument.wordprocessingml.footnotes+xml">
        <DigestMethod Algorithm="http://www.w3.org/2000/09/xmldsig#sha1"/>
        <DigestValue>ltpI0ATPXcnU+9HFXacIEq6QX/w=</DigestValue>
      </Reference>
      <Reference URI="/word/numbering.xml?ContentType=application/vnd.openxmlformats-officedocument.wordprocessingml.numbering+xml">
        <DigestMethod Algorithm="http://www.w3.org/2000/09/xmldsig#sha1"/>
        <DigestValue>uABZ8PQLJCeV/asz3vyGY76YJ14=</DigestValue>
      </Reference>
      <Reference URI="/word/settings.xml?ContentType=application/vnd.openxmlformats-officedocument.wordprocessingml.settings+xml">
        <DigestMethod Algorithm="http://www.w3.org/2000/09/xmldsig#sha1"/>
        <DigestValue>DBKxBXP75qnWbeJ3K/ftIltaGTY=</DigestValue>
      </Reference>
      <Reference URI="/word/styles.xml?ContentType=application/vnd.openxmlformats-officedocument.wordprocessingml.styles+xml">
        <DigestMethod Algorithm="http://www.w3.org/2000/09/xmldsig#sha1"/>
        <DigestValue>tViBXghq+X++rFfjzx111Pt6UdQ=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pErH0cBlDZgbtjxKVa2RoJ7eVJM=</DigestValue>
      </Reference>
    </Manifest>
    <SignatureProperties>
      <SignatureProperty Id="idSignatureTime" Target="#idPackageSignature">
        <mdssi:SignatureTime xmlns:mdssi="http://schemas.openxmlformats.org/package/2006/digital-signature">
          <mdssi:Format>YYYY-MM-DDThh:mm:ssTZD</mdssi:Format>
          <mdssi:Value>2024-09-02T10:32:00Z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2024-09-02T10:32:00Z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XFNZX9LsNiV7UpFM6p8WNqy9yw==">CgMxLjAyCGguZ2pkZ3hzMgloLjMwajB6bGwyCWguMWZvYjl0ZTgAciExaG5TQ2RpR0RKb1dnbmpmbTlWUEpRT2h0Q3JCb2Iwdl8=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4207</Words>
  <Characters>23985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8</cp:revision>
  <dcterms:created xsi:type="dcterms:W3CDTF">2023-03-09T07:41:00Z</dcterms:created>
  <dcterms:modified xsi:type="dcterms:W3CDTF">2024-09-02T10:31:00Z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