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МИНИСТЕРСТВО ОБЩЕГО И ПРОФЕССИОНАЛЬНОГО ОБРАЗОВАНИЯ</w:t>
      </w:r>
    </w:p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РОСТОВСКОЙ ОБЛАСТИ</w:t>
      </w:r>
    </w:p>
    <w:p w:rsidR="004A354E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РОСТОВСКОЙ ОБЛАСТИ</w:t>
      </w:r>
    </w:p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F52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4A354E" w:rsidRPr="00277F52" w:rsidRDefault="004A354E" w:rsidP="002950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pStyle w:val="a7"/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E546C6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4A354E" w:rsidRPr="00E546C6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4A354E" w:rsidRPr="00E546C6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546C6">
        <w:rPr>
          <w:rFonts w:ascii="Times New Roman" w:hAnsi="Times New Roman"/>
          <w:caps/>
          <w:sz w:val="28"/>
          <w:szCs w:val="28"/>
        </w:rPr>
        <w:t>РАбочая ПРОГРАММа</w:t>
      </w: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учебной дисциплины</w:t>
      </w:r>
    </w:p>
    <w:p w:rsidR="004A354E" w:rsidRPr="00E539EA" w:rsidRDefault="005633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ОП.</w:t>
      </w:r>
      <w:r w:rsidR="004A354E" w:rsidRPr="00E539EA">
        <w:rPr>
          <w:rFonts w:ascii="Times New Roman" w:hAnsi="Times New Roman"/>
          <w:b/>
          <w:caps/>
          <w:sz w:val="28"/>
          <w:szCs w:val="28"/>
        </w:rPr>
        <w:t>01 «</w:t>
      </w:r>
      <w:r w:rsidR="004A354E" w:rsidRPr="00E539EA">
        <w:rPr>
          <w:rFonts w:ascii="Times New Roman" w:hAnsi="Times New Roman"/>
          <w:b/>
          <w:sz w:val="28"/>
          <w:szCs w:val="28"/>
        </w:rPr>
        <w:t>Инженерная и компьютерная графика»</w:t>
      </w:r>
    </w:p>
    <w:p w:rsidR="004A354E" w:rsidRPr="00277F52" w:rsidRDefault="004A354E" w:rsidP="00295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4A354E" w:rsidRPr="00277F52" w:rsidRDefault="004A354E" w:rsidP="00295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для специальности</w:t>
      </w:r>
    </w:p>
    <w:p w:rsidR="004A354E" w:rsidRPr="00E539EA" w:rsidRDefault="004A354E" w:rsidP="00295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9EA">
        <w:rPr>
          <w:rFonts w:ascii="Times New Roman" w:hAnsi="Times New Roman"/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4A354E" w:rsidRPr="00277F52" w:rsidRDefault="004A354E" w:rsidP="00295035">
      <w:pPr>
        <w:tabs>
          <w:tab w:val="left" w:pos="243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(базовой подготовки)</w:t>
      </w: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Ростов-на-Дону</w:t>
      </w: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9915F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</w:t>
      </w:r>
    </w:p>
    <w:p w:rsidR="004A354E" w:rsidRDefault="004A354E" w:rsidP="0029503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91"/>
        <w:gridCol w:w="4256"/>
      </w:tblGrid>
      <w:tr w:rsidR="004A354E" w:rsidRPr="004A354E" w:rsidTr="009915F4">
        <w:trPr>
          <w:trHeight w:val="2567"/>
        </w:trPr>
        <w:tc>
          <w:tcPr>
            <w:tcW w:w="4991" w:type="dxa"/>
          </w:tcPr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br w:type="page"/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br w:type="page"/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ОДОБРЕНО</w:t>
            </w: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 </w:t>
            </w: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4A5C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техники связи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354E" w:rsidRPr="004A354E" w:rsidRDefault="004A354E" w:rsidP="00B64BEF">
            <w:pPr>
              <w:spacing w:after="0" w:line="360" w:lineRule="auto"/>
              <w:outlineLvl w:val="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Протокол № 1 от 31.08.202</w:t>
            </w:r>
            <w:r w:rsidR="009915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4A35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года</w:t>
            </w: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A354E" w:rsidRPr="004A354E" w:rsidRDefault="004A354E" w:rsidP="00B64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 Рыбальченко Т. Б.</w:t>
            </w:r>
          </w:p>
        </w:tc>
        <w:tc>
          <w:tcPr>
            <w:tcW w:w="4256" w:type="dxa"/>
          </w:tcPr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УТВЕРЖДАЮ</w:t>
            </w: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4E0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НР</w:t>
            </w: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______________ Подцатова И. В.</w:t>
            </w: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54E" w:rsidRPr="004A354E" w:rsidRDefault="009915F4" w:rsidP="009915F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«31»</w:t>
            </w:r>
            <w:r w:rsidR="004A354E"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4A354E"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A354E"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</w:p>
        </w:tc>
      </w:tr>
    </w:tbl>
    <w:p w:rsidR="004A354E" w:rsidRPr="004A354E" w:rsidRDefault="004A354E" w:rsidP="004A3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4E" w:rsidRPr="004A354E" w:rsidRDefault="004A354E" w:rsidP="004A3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4E" w:rsidRPr="004A354E" w:rsidRDefault="004A354E" w:rsidP="004A3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6C6" w:rsidRDefault="00DE38D0" w:rsidP="00DE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Pr="004A354E">
        <w:rPr>
          <w:rFonts w:ascii="Times New Roman" w:hAnsi="Times New Roman" w:cs="Times New Roman"/>
          <w:sz w:val="24"/>
          <w:szCs w:val="24"/>
        </w:rPr>
        <w:t>ОП 01 «Инженерная и компьютерная графика»</w:t>
      </w:r>
      <w:r w:rsidRPr="004A35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46C6" w:rsidRPr="00E546C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44944 от 26 декабря 2016 г).</w:t>
      </w:r>
    </w:p>
    <w:p w:rsidR="004A354E" w:rsidRDefault="00DE38D0" w:rsidP="00DE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</w:t>
      </w:r>
      <w:r w:rsidRPr="004A354E">
        <w:rPr>
          <w:rFonts w:ascii="Times New Roman" w:hAnsi="Times New Roman" w:cs="Times New Roman"/>
          <w:sz w:val="24"/>
          <w:szCs w:val="24"/>
        </w:rPr>
        <w:t>ОП 01 «Инженерная и компьютерная графика»</w:t>
      </w:r>
      <w:r w:rsidRPr="004A35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38D0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по специальности </w:t>
      </w:r>
      <w:r w:rsidR="00E546C6" w:rsidRPr="00E546C6">
        <w:rPr>
          <w:rFonts w:ascii="Times New Roman" w:hAnsi="Times New Roman" w:cs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Pr="00DE38D0">
        <w:rPr>
          <w:rFonts w:ascii="Times New Roman" w:hAnsi="Times New Roman" w:cs="Times New Roman"/>
          <w:sz w:val="24"/>
          <w:szCs w:val="24"/>
        </w:rPr>
        <w:t xml:space="preserve"> утверждена на метод совете протокол № 1 от 31 августа 202</w:t>
      </w:r>
      <w:r w:rsidR="009915F4">
        <w:rPr>
          <w:rFonts w:ascii="Times New Roman" w:hAnsi="Times New Roman" w:cs="Times New Roman"/>
          <w:sz w:val="24"/>
          <w:szCs w:val="24"/>
        </w:rPr>
        <w:t>2</w:t>
      </w:r>
      <w:r w:rsidRPr="00DE38D0">
        <w:rPr>
          <w:rFonts w:ascii="Times New Roman" w:hAnsi="Times New Roman" w:cs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E546C6" w:rsidRPr="004A354E" w:rsidRDefault="00E546C6" w:rsidP="00DE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4A354E" w:rsidRPr="00E546C6" w:rsidRDefault="004A354E" w:rsidP="004A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6C6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A354E" w:rsidRPr="00E546C6" w:rsidRDefault="004A354E" w:rsidP="004A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4E" w:rsidRPr="00E546C6" w:rsidRDefault="004A354E" w:rsidP="004A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6C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4A354E" w:rsidRPr="00E546C6" w:rsidRDefault="004A354E" w:rsidP="00E546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6C6">
        <w:rPr>
          <w:rFonts w:ascii="Times New Roman" w:hAnsi="Times New Roman" w:cs="Times New Roman"/>
          <w:sz w:val="24"/>
          <w:szCs w:val="24"/>
        </w:rPr>
        <w:t>Голенко Д. 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A354E" w:rsidRPr="00E546C6" w:rsidRDefault="004A354E" w:rsidP="004A354E">
      <w:pPr>
        <w:pStyle w:val="12-3"/>
        <w:rPr>
          <w:rFonts w:ascii="Times New Roman" w:hAnsi="Times New Roman"/>
          <w:b w:val="0"/>
          <w:color w:val="auto"/>
          <w:szCs w:val="24"/>
        </w:rPr>
      </w:pPr>
      <w:r w:rsidRPr="00E546C6">
        <w:rPr>
          <w:rFonts w:ascii="Times New Roman" w:hAnsi="Times New Roman"/>
          <w:b w:val="0"/>
          <w:noProof/>
          <w:color w:val="auto"/>
          <w:szCs w:val="24"/>
          <w:shd w:val="clear" w:color="auto" w:fill="auto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1C3A7CB6" wp14:editId="0ACF0778">
                <wp:simplePos x="0" y="0"/>
                <wp:positionH relativeFrom="column">
                  <wp:posOffset>6063615</wp:posOffset>
                </wp:positionH>
                <wp:positionV relativeFrom="paragraph">
                  <wp:posOffset>268605</wp:posOffset>
                </wp:positionV>
                <wp:extent cx="144780" cy="47625"/>
                <wp:effectExtent l="5715" t="11430" r="1143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" cy="4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F4" w:rsidRDefault="009915F4" w:rsidP="004A354E">
                            <w:pPr>
                              <w:jc w:val="right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C3A7C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7.45pt;margin-top:21.15pt;width:11.4pt;height:3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" strokecolor="white" strokeweight=".5pt">
                <v:textbox inset="7.45pt,3.85pt,7.45pt,3.85pt">
                  <w:txbxContent>
                    <w:p w:rsidR="009915F4" w:rsidRDefault="009915F4" w:rsidP="004A354E">
                      <w:pPr>
                        <w:jc w:val="right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E546C6">
        <w:rPr>
          <w:rFonts w:ascii="Times New Roman" w:hAnsi="Times New Roman"/>
          <w:b w:val="0"/>
          <w:color w:val="auto"/>
          <w:szCs w:val="24"/>
        </w:rPr>
        <w:t xml:space="preserve">Рецензент: </w:t>
      </w:r>
    </w:p>
    <w:p w:rsidR="004A354E" w:rsidRPr="00E546C6" w:rsidRDefault="004A354E" w:rsidP="004A354E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46C6">
        <w:rPr>
          <w:rFonts w:ascii="Times New Roman" w:hAnsi="Times New Roman" w:cs="Times New Roman"/>
          <w:sz w:val="24"/>
          <w:szCs w:val="24"/>
        </w:rPr>
        <w:t>Кудяков</w:t>
      </w:r>
      <w:proofErr w:type="spellEnd"/>
      <w:r w:rsidRPr="00E546C6">
        <w:rPr>
          <w:rFonts w:ascii="Times New Roman" w:hAnsi="Times New Roman" w:cs="Times New Roman"/>
          <w:sz w:val="24"/>
          <w:szCs w:val="24"/>
        </w:rPr>
        <w:t xml:space="preserve"> М. В., руководитель группы эксплуатации Филиал ПАО МТС по Ростовской области</w:t>
      </w:r>
    </w:p>
    <w:p w:rsidR="004A354E" w:rsidRPr="00E546C6" w:rsidRDefault="004A354E" w:rsidP="004A354E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54E" w:rsidRPr="004A354E" w:rsidRDefault="004A354E" w:rsidP="004A354E">
      <w:pPr>
        <w:pStyle w:val="aa"/>
        <w:spacing w:before="0" w:after="24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F74DD3" w:rsidRPr="004A354E" w:rsidRDefault="004A354E" w:rsidP="004A354E">
      <w:pP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p w:rsidR="00F64DDB" w:rsidRPr="004A354E" w:rsidRDefault="00F64DDB" w:rsidP="00F64DDB">
      <w:pPr>
        <w:pStyle w:val="aa"/>
        <w:spacing w:before="0" w:after="240"/>
        <w:jc w:val="center"/>
        <w:rPr>
          <w:rFonts w:ascii="Times New Roman" w:hAnsi="Times New Roman"/>
          <w:color w:val="auto"/>
          <w:sz w:val="24"/>
          <w:szCs w:val="24"/>
        </w:rPr>
      </w:pPr>
      <w:r w:rsidRPr="004A354E"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F64DDB" w:rsidRPr="004A354E" w:rsidRDefault="00F64DDB" w:rsidP="00F64DD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673"/>
      </w:tblGrid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ПРОГРАММЫ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656C9E" w:rsidP="00656C9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656C9E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РАБОЧЕЙ ПРОГРАММЫ УЧЕБНОЙ ДИСЦИПЛИНЫ 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C9E" w:rsidRPr="004A3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 ОСВОЕНИЯ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656C9E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F64DDB" w:rsidRPr="004A354E" w:rsidRDefault="00F64DDB" w:rsidP="00F64DDB">
      <w:pPr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pStyle w:val="-10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lastRenderedPageBreak/>
        <w:t xml:space="preserve">1 паспорт ПРОГРАММЫ УЧЕБНОЙ ДИСЦИПЛИНЫ  </w:t>
      </w:r>
    </w:p>
    <w:p w:rsidR="00F64DDB" w:rsidRPr="004A354E" w:rsidRDefault="00F64DDB" w:rsidP="00F64DDB">
      <w:pPr>
        <w:pStyle w:val="12-3"/>
        <w:numPr>
          <w:ilvl w:val="1"/>
          <w:numId w:val="13"/>
        </w:numPr>
        <w:spacing w:before="0" w:line="240" w:lineRule="auto"/>
        <w:ind w:left="0" w:firstLine="0"/>
        <w:rPr>
          <w:rFonts w:ascii="Times New Roman" w:hAnsi="Times New Roman"/>
          <w:szCs w:val="24"/>
        </w:rPr>
      </w:pPr>
      <w:r w:rsidRPr="004A354E">
        <w:rPr>
          <w:rFonts w:ascii="Times New Roman" w:hAnsi="Times New Roman"/>
          <w:szCs w:val="24"/>
        </w:rPr>
        <w:t xml:space="preserve">Область применения программы   </w:t>
      </w:r>
    </w:p>
    <w:p w:rsidR="00DE38D0" w:rsidRPr="00DE38D0" w:rsidRDefault="00DE38D0" w:rsidP="00DE38D0">
      <w:pPr>
        <w:pStyle w:val="af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left="420" w:firstLine="856"/>
        <w:jc w:val="both"/>
        <w:rPr>
          <w:rFonts w:ascii="Times New Roman" w:hAnsi="Times New Roman"/>
          <w:sz w:val="24"/>
          <w:szCs w:val="24"/>
        </w:rPr>
      </w:pPr>
      <w:r w:rsidRPr="00DE38D0">
        <w:rPr>
          <w:rFonts w:ascii="Times New Roman" w:hAnsi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Pr="004A354E">
        <w:rPr>
          <w:rFonts w:ascii="Times New Roman" w:hAnsi="Times New Roman"/>
          <w:sz w:val="24"/>
          <w:szCs w:val="24"/>
        </w:rPr>
        <w:t>ОП 01 «Инженерная и компьютерная графика»</w:t>
      </w:r>
      <w:r w:rsidRPr="00DE38D0">
        <w:rPr>
          <w:rFonts w:ascii="Times New Roman" w:hAnsi="Times New Roman"/>
          <w:sz w:val="24"/>
          <w:szCs w:val="24"/>
        </w:rPr>
        <w:t xml:space="preserve"> </w:t>
      </w:r>
      <w:r w:rsidRPr="00DE38D0">
        <w:rPr>
          <w:rFonts w:ascii="Times New Roman" w:hAnsi="Times New Roman"/>
          <w:sz w:val="24"/>
          <w:szCs w:val="24"/>
          <w:lang w:eastAsia="ar-SA"/>
        </w:rPr>
        <w:t xml:space="preserve">является частью программы подготовки специалистов среднего звена по специальности </w:t>
      </w:r>
      <w:r w:rsidR="00E546C6" w:rsidRPr="00E546C6">
        <w:rPr>
          <w:rFonts w:ascii="Times New Roman" w:hAnsi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Pr="00DE38D0">
        <w:rPr>
          <w:rFonts w:ascii="Times New Roman" w:hAnsi="Times New Roman"/>
          <w:sz w:val="24"/>
          <w:szCs w:val="24"/>
        </w:rPr>
        <w:t xml:space="preserve"> (базовой подготовки), разработана на основе ФГОС СПО. Частично вариативная дисциплина дисциплины </w:t>
      </w:r>
      <w:r w:rsidRPr="004A354E">
        <w:rPr>
          <w:rFonts w:ascii="Times New Roman" w:hAnsi="Times New Roman"/>
          <w:sz w:val="24"/>
          <w:szCs w:val="24"/>
        </w:rPr>
        <w:t>ОП 01 «Инженерная и компьютерная графика»</w:t>
      </w:r>
      <w:r w:rsidRPr="004A354E">
        <w:rPr>
          <w:rFonts w:ascii="Times New Roman" w:hAnsi="Times New Roman"/>
          <w:bCs/>
          <w:sz w:val="24"/>
          <w:szCs w:val="24"/>
        </w:rPr>
        <w:t xml:space="preserve"> </w:t>
      </w:r>
      <w:r w:rsidRPr="00DE38D0">
        <w:rPr>
          <w:rFonts w:ascii="Times New Roman" w:hAnsi="Times New Roman"/>
          <w:sz w:val="24"/>
          <w:szCs w:val="24"/>
        </w:rPr>
        <w:t xml:space="preserve">профессиональной деятельности по специальности </w:t>
      </w:r>
      <w:r w:rsidR="00E546C6" w:rsidRPr="00E546C6">
        <w:rPr>
          <w:rFonts w:ascii="Times New Roman" w:hAnsi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Pr="00DE38D0">
        <w:rPr>
          <w:rFonts w:ascii="Times New Roman" w:hAnsi="Times New Roman"/>
          <w:sz w:val="24"/>
          <w:szCs w:val="24"/>
        </w:rPr>
        <w:t xml:space="preserve"> утверждена на метод совете протокол № 1 от 31 августа 202</w:t>
      </w:r>
      <w:r w:rsidR="009915F4">
        <w:rPr>
          <w:rFonts w:ascii="Times New Roman" w:hAnsi="Times New Roman"/>
          <w:sz w:val="24"/>
          <w:szCs w:val="24"/>
        </w:rPr>
        <w:t>2</w:t>
      </w:r>
      <w:r w:rsidRPr="00DE38D0">
        <w:rPr>
          <w:rFonts w:ascii="Times New Roman" w:hAnsi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DE38D0" w:rsidRPr="00DE38D0" w:rsidRDefault="00DE38D0" w:rsidP="00DE38D0">
      <w:pPr>
        <w:pStyle w:val="af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left="420" w:firstLine="856"/>
        <w:jc w:val="both"/>
        <w:rPr>
          <w:rFonts w:ascii="Times New Roman" w:hAnsi="Times New Roman"/>
          <w:sz w:val="24"/>
          <w:szCs w:val="24"/>
        </w:rPr>
      </w:pPr>
      <w:r w:rsidRPr="00DE38D0">
        <w:rPr>
          <w:rFonts w:ascii="Times New Roman" w:hAnsi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DE38D0" w:rsidRPr="00DE38D0" w:rsidRDefault="00DE38D0" w:rsidP="00DE38D0">
      <w:pPr>
        <w:pStyle w:val="af6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DE38D0" w:rsidRPr="00DE38D0" w:rsidRDefault="00DE38D0" w:rsidP="00DE38D0">
      <w:pPr>
        <w:pStyle w:val="af6"/>
        <w:ind w:left="420"/>
        <w:jc w:val="both"/>
        <w:rPr>
          <w:rFonts w:ascii="Times New Roman" w:hAnsi="Times New Roman"/>
          <w:b/>
          <w:sz w:val="24"/>
          <w:szCs w:val="24"/>
        </w:rPr>
      </w:pPr>
      <w:r w:rsidRPr="00DE38D0">
        <w:rPr>
          <w:rFonts w:ascii="Times New Roman" w:hAnsi="Times New Roman"/>
          <w:b/>
          <w:sz w:val="24"/>
          <w:szCs w:val="24"/>
        </w:rPr>
        <w:t xml:space="preserve">1.2 Место учебной дисциплины в структуре образовательной программы </w:t>
      </w:r>
    </w:p>
    <w:p w:rsidR="00DE38D0" w:rsidRPr="00DE38D0" w:rsidRDefault="00DE38D0" w:rsidP="00DE38D0">
      <w:pPr>
        <w:pStyle w:val="af6"/>
        <w:ind w:left="420" w:firstLine="856"/>
        <w:jc w:val="both"/>
        <w:rPr>
          <w:rFonts w:ascii="Times New Roman" w:hAnsi="Times New Roman"/>
          <w:b/>
          <w:sz w:val="24"/>
          <w:szCs w:val="24"/>
        </w:rPr>
      </w:pPr>
      <w:r w:rsidRPr="00DE38D0">
        <w:rPr>
          <w:rFonts w:ascii="Times New Roman" w:hAnsi="Times New Roman"/>
          <w:sz w:val="24"/>
          <w:szCs w:val="24"/>
          <w:lang w:eastAsia="ar-SA"/>
        </w:rPr>
        <w:t xml:space="preserve">Учебная дисциплина </w:t>
      </w:r>
      <w:r w:rsidRPr="00DE38D0">
        <w:rPr>
          <w:rFonts w:ascii="Times New Roman" w:hAnsi="Times New Roman"/>
          <w:sz w:val="24"/>
          <w:szCs w:val="24"/>
        </w:rPr>
        <w:t xml:space="preserve">дисциплины </w:t>
      </w:r>
      <w:r w:rsidRPr="004A354E">
        <w:rPr>
          <w:rFonts w:ascii="Times New Roman" w:hAnsi="Times New Roman"/>
          <w:sz w:val="24"/>
          <w:szCs w:val="24"/>
        </w:rPr>
        <w:t>ОП 01 «Инженерная и компьютерная графика»</w:t>
      </w:r>
      <w:r w:rsidRPr="004A354E">
        <w:rPr>
          <w:rFonts w:ascii="Times New Roman" w:hAnsi="Times New Roman"/>
          <w:bCs/>
          <w:sz w:val="24"/>
          <w:szCs w:val="24"/>
        </w:rPr>
        <w:t xml:space="preserve"> </w:t>
      </w:r>
      <w:r w:rsidRPr="00DE38D0">
        <w:rPr>
          <w:rFonts w:ascii="Times New Roman" w:hAnsi="Times New Roman"/>
          <w:sz w:val="24"/>
          <w:szCs w:val="24"/>
          <w:lang w:eastAsia="ar-SA"/>
        </w:rPr>
        <w:t>является общепрофессиональному циклу, является частично вариативной дисциплиной.</w:t>
      </w: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pStyle w:val="af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A354E">
        <w:rPr>
          <w:rFonts w:ascii="Times New Roman" w:hAnsi="Times New Roman"/>
          <w:b/>
          <w:sz w:val="24"/>
          <w:szCs w:val="24"/>
        </w:rPr>
        <w:t xml:space="preserve"> 1.3. Цели и </w:t>
      </w:r>
      <w:r w:rsidR="00697A96" w:rsidRPr="004A354E"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Pr="004A354E">
        <w:rPr>
          <w:rFonts w:ascii="Times New Roman" w:hAnsi="Times New Roman"/>
          <w:b/>
          <w:sz w:val="24"/>
          <w:szCs w:val="24"/>
        </w:rPr>
        <w:t xml:space="preserve">результатам освоения </w:t>
      </w:r>
      <w:r w:rsidR="00697A96" w:rsidRPr="004A354E">
        <w:rPr>
          <w:rFonts w:ascii="Times New Roman" w:hAnsi="Times New Roman"/>
          <w:b/>
          <w:sz w:val="24"/>
          <w:szCs w:val="24"/>
        </w:rPr>
        <w:t>дисциплины:</w:t>
      </w: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4253"/>
        <w:gridCol w:w="3827"/>
      </w:tblGrid>
      <w:tr w:rsidR="00697A96" w:rsidRPr="004A354E" w:rsidTr="005B3CF1">
        <w:tc>
          <w:tcPr>
            <w:tcW w:w="1814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53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697A96" w:rsidRPr="004A354E" w:rsidTr="005B3CF1">
        <w:tc>
          <w:tcPr>
            <w:tcW w:w="1814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ОК 1, </w:t>
            </w:r>
          </w:p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ОК 2, </w:t>
            </w:r>
          </w:p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ОК 3, </w:t>
            </w:r>
          </w:p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253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системы автоматизированного проектирования для подготовки технической документации;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в соответствии с действующей нормативной базой;</w:t>
            </w: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искать информацию о категориях чертежей;</w:t>
            </w: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и анал</w:t>
            </w:r>
            <w:r w:rsidR="0016187D"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изировать различные виды чертеже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й;</w:t>
            </w: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систематизировать информацию о методах и приёмах выполнения схем по специальности;</w:t>
            </w: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свое профессиональное развитее в области инженерной и компьютерной графики</w:t>
            </w: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применять информационные технологии для поиска и решения профессионально значимых задач</w:t>
            </w:r>
          </w:p>
        </w:tc>
        <w:tc>
          <w:tcPr>
            <w:tcW w:w="3827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требования стандартов Единой системы конструкторской документации (ЕСКД), Единой системы технологической документации (ЕСТД) к оформлению и составлению чертежей и схем;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конструкторской, технологической и другой нормативной документации;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Типы чертёжных шрифтов, их параметры;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самоконтроля в решении профессиональных задач</w:t>
            </w: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и методы сбора, анализа и систематизации данных посредством информационных технологий;</w:t>
            </w:r>
          </w:p>
        </w:tc>
      </w:tr>
    </w:tbl>
    <w:p w:rsidR="00697A96" w:rsidRDefault="00697A96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E539EA" w:rsidRPr="004A354E" w:rsidRDefault="00E539EA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рамках</w:t>
      </w:r>
      <w:r w:rsidR="005B3CF1">
        <w:rPr>
          <w:rFonts w:ascii="Times New Roman" w:hAnsi="Times New Roman" w:cs="Times New Roman"/>
          <w:sz w:val="24"/>
          <w:szCs w:val="24"/>
        </w:rPr>
        <w:t xml:space="preserve">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 у обучающихся формируются личностные результаты: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244"/>
      </w:tblGrid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697A96" w:rsidP="00697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 реализации программы воспитания</w:t>
            </w:r>
          </w:p>
          <w:p w:rsidR="00697A96" w:rsidRPr="004A354E" w:rsidRDefault="00697A96" w:rsidP="00697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697A96" w:rsidP="00697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96" w:rsidRPr="004A354E" w:rsidRDefault="00697A96" w:rsidP="00697A9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11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96" w:rsidRPr="004A354E" w:rsidRDefault="00566BA2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A96" w:rsidRPr="004A354E" w:rsidRDefault="00697A96" w:rsidP="00697A9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96" w:rsidRPr="004A354E" w:rsidRDefault="00566BA2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A96" w:rsidRPr="004A354E" w:rsidRDefault="00697A96" w:rsidP="00697A9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96" w:rsidRPr="004A354E" w:rsidRDefault="00697A96" w:rsidP="00697A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</w:tbl>
    <w:p w:rsidR="00697A96" w:rsidRPr="004A354E" w:rsidRDefault="00697A96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27B4F" w:rsidRPr="004A354E" w:rsidRDefault="000D7B69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В</w:t>
      </w:r>
      <w:r w:rsidR="00D27B4F" w:rsidRPr="004A354E">
        <w:rPr>
          <w:rFonts w:ascii="Times New Roman" w:hAnsi="Times New Roman" w:cs="Times New Roman"/>
          <w:bCs/>
          <w:sz w:val="24"/>
          <w:szCs w:val="24"/>
        </w:rPr>
        <w:t xml:space="preserve">ариативная часть 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566BA2" w:rsidRPr="004A354E">
        <w:rPr>
          <w:rFonts w:ascii="Times New Roman" w:hAnsi="Times New Roman" w:cs="Times New Roman"/>
          <w:sz w:val="24"/>
          <w:szCs w:val="24"/>
        </w:rPr>
        <w:t xml:space="preserve">ОП 01 </w:t>
      </w:r>
      <w:r w:rsidR="00D27B4F" w:rsidRPr="004A354E">
        <w:rPr>
          <w:rFonts w:ascii="Times New Roman" w:hAnsi="Times New Roman" w:cs="Times New Roman"/>
          <w:sz w:val="24"/>
          <w:szCs w:val="24"/>
        </w:rPr>
        <w:t>«Инженерная и компьютерная графика»</w:t>
      </w:r>
      <w:r w:rsidR="00D27B4F" w:rsidRPr="004A354E">
        <w:rPr>
          <w:rFonts w:ascii="Times New Roman" w:hAnsi="Times New Roman" w:cs="Times New Roman"/>
          <w:bCs/>
          <w:sz w:val="24"/>
          <w:szCs w:val="24"/>
        </w:rPr>
        <w:t xml:space="preserve"> по специальности 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10.02.04 </w:t>
      </w:r>
      <w:r w:rsidR="00D27B4F" w:rsidRPr="004A354E">
        <w:rPr>
          <w:rFonts w:ascii="Times New Roman" w:hAnsi="Times New Roman" w:cs="Times New Roman"/>
          <w:bCs/>
          <w:sz w:val="24"/>
          <w:szCs w:val="24"/>
        </w:rPr>
        <w:t>«Обеспечение информационной безопасности телекоммуникационных систем»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Pr="004A354E">
        <w:rPr>
          <w:rFonts w:ascii="Times New Roman" w:hAnsi="Times New Roman" w:cs="Times New Roman"/>
          <w:sz w:val="24"/>
          <w:szCs w:val="24"/>
        </w:rPr>
        <w:t>в объёме 36 часов</w:t>
      </w:r>
      <w:r w:rsidR="00F74DD3" w:rsidRPr="004A354E">
        <w:rPr>
          <w:rFonts w:ascii="Times New Roman" w:hAnsi="Times New Roman" w:cs="Times New Roman"/>
          <w:sz w:val="24"/>
          <w:szCs w:val="24"/>
        </w:rPr>
        <w:t>,</w:t>
      </w:r>
      <w:r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="00D27B4F" w:rsidRPr="004A354E">
        <w:rPr>
          <w:rFonts w:ascii="Times New Roman" w:hAnsi="Times New Roman" w:cs="Times New Roman"/>
          <w:sz w:val="24"/>
          <w:szCs w:val="24"/>
        </w:rPr>
        <w:t>используется</w:t>
      </w:r>
      <w:r w:rsidR="00F74DD3" w:rsidRPr="004A354E">
        <w:rPr>
          <w:rFonts w:ascii="Times New Roman" w:hAnsi="Times New Roman" w:cs="Times New Roman"/>
          <w:sz w:val="24"/>
          <w:szCs w:val="24"/>
        </w:rPr>
        <w:t xml:space="preserve"> для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увеличени</w:t>
      </w:r>
      <w:r w:rsidR="00F74DD3" w:rsidRPr="004A354E">
        <w:rPr>
          <w:rFonts w:ascii="Times New Roman" w:hAnsi="Times New Roman" w:cs="Times New Roman"/>
          <w:sz w:val="24"/>
          <w:szCs w:val="24"/>
        </w:rPr>
        <w:t>я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объема времени</w:t>
      </w:r>
      <w:r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="001119F8" w:rsidRPr="004A354E">
        <w:rPr>
          <w:rFonts w:ascii="Times New Roman" w:hAnsi="Times New Roman" w:cs="Times New Roman"/>
          <w:sz w:val="24"/>
          <w:szCs w:val="24"/>
        </w:rPr>
        <w:t xml:space="preserve">на </w:t>
      </w:r>
      <w:r w:rsidR="00F766AB" w:rsidRPr="004A354E">
        <w:rPr>
          <w:rFonts w:ascii="Times New Roman" w:hAnsi="Times New Roman" w:cs="Times New Roman"/>
          <w:sz w:val="24"/>
          <w:szCs w:val="24"/>
        </w:rPr>
        <w:t>углубленно</w:t>
      </w:r>
      <w:r w:rsidR="00F74DD3" w:rsidRPr="004A354E">
        <w:rPr>
          <w:rFonts w:ascii="Times New Roman" w:hAnsi="Times New Roman" w:cs="Times New Roman"/>
          <w:sz w:val="24"/>
          <w:szCs w:val="24"/>
        </w:rPr>
        <w:t>е</w:t>
      </w:r>
      <w:r w:rsidR="00F766AB"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="001119F8" w:rsidRPr="004A354E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4A354E">
        <w:rPr>
          <w:rFonts w:ascii="Times New Roman" w:hAnsi="Times New Roman" w:cs="Times New Roman"/>
          <w:sz w:val="24"/>
          <w:szCs w:val="24"/>
        </w:rPr>
        <w:t>тем,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введения новых тем и практических занятий</w:t>
      </w:r>
      <w:r w:rsidR="00F74DD3" w:rsidRPr="004A354E">
        <w:rPr>
          <w:rFonts w:ascii="Times New Roman" w:hAnsi="Times New Roman" w:cs="Times New Roman"/>
          <w:sz w:val="24"/>
          <w:szCs w:val="24"/>
        </w:rPr>
        <w:t>,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1119F8" w:rsidRPr="004A354E" w:rsidRDefault="001119F8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1134"/>
        <w:gridCol w:w="2552"/>
        <w:gridCol w:w="2828"/>
      </w:tblGrid>
      <w:tr w:rsidR="00A10651" w:rsidRPr="004A354E" w:rsidTr="005B3CF1">
        <w:tc>
          <w:tcPr>
            <w:tcW w:w="3402" w:type="dxa"/>
          </w:tcPr>
          <w:p w:rsidR="00A10651" w:rsidRPr="004A354E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134" w:type="dxa"/>
          </w:tcPr>
          <w:p w:rsidR="00A10651" w:rsidRPr="004A354E" w:rsidRDefault="00A10651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</w:tcPr>
          <w:p w:rsidR="00A10651" w:rsidRPr="004A354E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828" w:type="dxa"/>
          </w:tcPr>
          <w:p w:rsidR="00A10651" w:rsidRPr="004A354E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0651" w:rsidRPr="004A354E" w:rsidTr="005B3CF1">
        <w:tc>
          <w:tcPr>
            <w:tcW w:w="3402" w:type="dxa"/>
          </w:tcPr>
          <w:p w:rsidR="001119F8" w:rsidRPr="004A354E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</w:p>
          <w:p w:rsidR="001119F8" w:rsidRPr="004A354E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Шрифты чертёжные</w:t>
            </w:r>
          </w:p>
          <w:p w:rsidR="00A10651" w:rsidRPr="004A354E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7315"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97315" w:rsidRPr="004A354E">
              <w:rPr>
                <w:rFonts w:ascii="Times New Roman" w:hAnsi="Times New Roman" w:cs="Times New Roman"/>
                <w:sz w:val="24"/>
                <w:szCs w:val="24"/>
              </w:rPr>
              <w:t>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1119F8" w:rsidRPr="004A354E" w:rsidRDefault="001119F8" w:rsidP="004B6BE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</w:p>
          <w:p w:rsidR="001119F8" w:rsidRPr="004A354E" w:rsidRDefault="001119F8" w:rsidP="004B6B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Нанесение размеров на чертежах.</w:t>
            </w:r>
          </w:p>
          <w:p w:rsidR="00A10651" w:rsidRPr="004A354E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1119F8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1B7BDB" w:rsidP="001B7BD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2.1.2 </w:t>
            </w:r>
            <w:r w:rsidR="001119F8" w:rsidRPr="004A354E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 в АСП КОМПАС-ГРАФИК.</w:t>
            </w: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10651" w:rsidRPr="004A354E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F5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Графическая работа №2 Сопряжения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3.1.1 Проецирование отрезка прямой линии на плоскости проекций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№3 Геометрические тела   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E43196" w:rsidRPr="004A354E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</w:p>
          <w:p w:rsidR="00A10651" w:rsidRPr="004A354E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4.2.1 Виды: назначение, расположение, обозначение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97315" w:rsidRPr="004A354E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1134" w:type="dxa"/>
          </w:tcPr>
          <w:p w:rsidR="00E43196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1134" w:type="dxa"/>
          </w:tcPr>
          <w:p w:rsidR="00E43196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 «Простые разрезы»</w:t>
            </w:r>
          </w:p>
        </w:tc>
        <w:tc>
          <w:tcPr>
            <w:tcW w:w="1134" w:type="dxa"/>
          </w:tcPr>
          <w:p w:rsidR="00E43196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 «Сложные разрезы»</w:t>
            </w:r>
          </w:p>
        </w:tc>
        <w:tc>
          <w:tcPr>
            <w:tcW w:w="1134" w:type="dxa"/>
          </w:tcPr>
          <w:p w:rsidR="00E43196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 8 «Сечения»;</w:t>
            </w:r>
          </w:p>
        </w:tc>
        <w:tc>
          <w:tcPr>
            <w:tcW w:w="1134" w:type="dxa"/>
          </w:tcPr>
          <w:p w:rsidR="00E43196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4.3.2 Резьбовые соединения.</w:t>
            </w:r>
          </w:p>
        </w:tc>
        <w:tc>
          <w:tcPr>
            <w:tcW w:w="1134" w:type="dxa"/>
          </w:tcPr>
          <w:p w:rsidR="00A10651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4A354E" w:rsidTr="005B3CF1">
        <w:tc>
          <w:tcPr>
            <w:tcW w:w="3402" w:type="dxa"/>
            <w:vAlign w:val="center"/>
          </w:tcPr>
          <w:p w:rsidR="004B6BEB" w:rsidRPr="004A354E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  <w:p w:rsidR="004B6BEB" w:rsidRPr="004A354E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EB" w:rsidRPr="004A354E" w:rsidTr="005B3CF1">
        <w:tc>
          <w:tcPr>
            <w:tcW w:w="3402" w:type="dxa"/>
            <w:vAlign w:val="center"/>
          </w:tcPr>
          <w:p w:rsidR="004B6BEB" w:rsidRPr="004A354E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№9 «Рабочий чертёж детали»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B97315" w:rsidRPr="004A354E" w:rsidTr="005B3CF1">
        <w:tc>
          <w:tcPr>
            <w:tcW w:w="3402" w:type="dxa"/>
          </w:tcPr>
          <w:p w:rsidR="00B97315" w:rsidRPr="004A354E" w:rsidRDefault="00B97315" w:rsidP="00B97315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</w:p>
          <w:p w:rsidR="00B97315" w:rsidRPr="004A354E" w:rsidRDefault="00B97315" w:rsidP="00B97315">
            <w:pPr>
              <w:pStyle w:val="ab"/>
              <w:snapToGrid w:val="0"/>
              <w:spacing w:after="0"/>
              <w:ind w:left="0"/>
            </w:pPr>
            <w:r w:rsidRPr="004A354E">
              <w:t>Виды и типы схем. Общие сведения об электрических схемах</w:t>
            </w:r>
          </w:p>
        </w:tc>
        <w:tc>
          <w:tcPr>
            <w:tcW w:w="1134" w:type="dxa"/>
          </w:tcPr>
          <w:p w:rsidR="00B97315" w:rsidRPr="004A354E" w:rsidRDefault="00B97315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B97315" w:rsidRPr="004A354E" w:rsidRDefault="00F536D0" w:rsidP="00F53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З2*-Методы и приёмы выполнения схем электрического оборудования </w:t>
            </w:r>
          </w:p>
        </w:tc>
      </w:tr>
      <w:tr w:rsidR="004B6BEB" w:rsidRPr="004A354E" w:rsidTr="005B3CF1">
        <w:tc>
          <w:tcPr>
            <w:tcW w:w="3402" w:type="dxa"/>
          </w:tcPr>
          <w:p w:rsidR="004B6BEB" w:rsidRPr="004A354E" w:rsidRDefault="004B6BEB" w:rsidP="004B6BEB">
            <w:pPr>
              <w:pStyle w:val="ab"/>
              <w:snapToGrid w:val="0"/>
              <w:spacing w:after="0"/>
              <w:ind w:left="0"/>
            </w:pPr>
            <w:r w:rsidRPr="004A354E">
              <w:t>Тема 5.2</w:t>
            </w:r>
          </w:p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автоматизированную систему программирования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  <w:proofErr w:type="spellEnd"/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97315" w:rsidRPr="004A354E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4A354E" w:rsidTr="005B3CF1">
        <w:tc>
          <w:tcPr>
            <w:tcW w:w="3402" w:type="dxa"/>
          </w:tcPr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10 «Схема электрическая структурная»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</w:tr>
      <w:tr w:rsidR="004B6BEB" w:rsidRPr="004A354E" w:rsidTr="005B3CF1">
        <w:tc>
          <w:tcPr>
            <w:tcW w:w="3402" w:type="dxa"/>
          </w:tcPr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</w:tr>
    </w:tbl>
    <w:p w:rsidR="00A10651" w:rsidRPr="004A354E" w:rsidRDefault="00A10651" w:rsidP="004B6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7B4F" w:rsidRPr="004A354E" w:rsidRDefault="00D27B4F" w:rsidP="00F64D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DDB" w:rsidRPr="004A354E" w:rsidRDefault="00F64DDB" w:rsidP="00F7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354E">
        <w:rPr>
          <w:rFonts w:ascii="Times New Roman" w:hAnsi="Times New Roman" w:cs="Times New Roman"/>
          <w:b/>
          <w:sz w:val="24"/>
          <w:szCs w:val="24"/>
        </w:rPr>
        <w:t xml:space="preserve"> 1.4. </w:t>
      </w:r>
      <w:r w:rsidR="00566BA2" w:rsidRPr="004A354E">
        <w:rPr>
          <w:rFonts w:ascii="Times New Roman" w:hAnsi="Times New Roman" w:cs="Times New Roman"/>
          <w:b/>
          <w:sz w:val="24"/>
          <w:szCs w:val="24"/>
        </w:rPr>
        <w:t>Практическая подготовка при реализации учебных дисциплин путём проведения практических и лабораторных занятий:</w:t>
      </w:r>
    </w:p>
    <w:tbl>
      <w:tblPr>
        <w:tblpPr w:leftFromText="180" w:rightFromText="180" w:vertAnchor="text" w:horzAnchor="margin" w:tblpXSpec="right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1693"/>
        <w:gridCol w:w="5950"/>
      </w:tblGrid>
      <w:tr w:rsidR="00566BA2" w:rsidRPr="004A354E" w:rsidTr="005B3CF1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566BA2" w:rsidRPr="004A354E" w:rsidTr="005B3CF1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 Введение в систему автоматизированного проектирования КОМПАС-ГРАФИК </w:t>
            </w:r>
          </w:p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3 Выполнение упражнений с использованием САПР КОМПАС-ГРАФИК</w:t>
            </w:r>
          </w:p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1.4 Нанесение размеров на чертежах.</w:t>
            </w:r>
          </w:p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6</w:t>
            </w:r>
            <w:r w:rsidR="00B509AB"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  <w:p w:rsidR="00566BA2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 Геометрические построения и правила вычерчивания контуров технических деталей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8 Геометрические построения в САПР КОМПАС-ГРАФИК</w:t>
            </w:r>
          </w:p>
          <w:p w:rsidR="00566BA2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 Проецирование геометрических тел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№12 Проецирование геометрических тел: призмы, пирамиды, цилиндра, конуса на три плоскости проекции.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4.1 Правила разработки и оформления конструкторской документации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Практическое занятие №16 Виды изделий. Виды конструкторских документов   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 Категории изображений на чертеже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18 Графическая работа №5 «Виды»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20 Графическая работа №6 «Простые разрезы»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21 Графическая работа №7 «Сложные разрезы»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4.3 Разъёмные и неразъёмные соединения. Их изображение и обозначение на чертежах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24 Резьбовые соединения. Упрощение и условные изображения резьбовых соединений  </w:t>
            </w:r>
          </w:p>
          <w:p w:rsidR="00566BA2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 Рабочий чертёж. Оформление рабочего чертежа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26 Графическая работа №9 «Рабочий чертёж детали»</w:t>
            </w:r>
          </w:p>
          <w:p w:rsidR="00B509AB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 Графическое оформление схемы электрической структурной.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29 Графическая работа № 10 «Схема электрическая структурная»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5.4 Графическое оформление схемы электрической принципиальной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31 Графическая работа № 11 «Схема электрическая принципиальная»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6.1 Требования к текстовым документам, содержащим в основном сплошной текст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33 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</w:tr>
    </w:tbl>
    <w:p w:rsidR="00566BA2" w:rsidRPr="004A354E" w:rsidRDefault="00566BA2" w:rsidP="00F7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82C" w:rsidRDefault="00A2182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64DDB" w:rsidRPr="004A354E" w:rsidRDefault="00F64DDB" w:rsidP="00566BA2">
      <w:pPr>
        <w:pStyle w:val="af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354E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F64DDB" w:rsidRPr="004A354E" w:rsidRDefault="00F64DDB" w:rsidP="00F64DDB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F64DDB" w:rsidRPr="004A354E" w:rsidRDefault="00F64DDB" w:rsidP="00643664">
      <w:pPr>
        <w:pStyle w:val="12-3"/>
        <w:numPr>
          <w:ilvl w:val="1"/>
          <w:numId w:val="38"/>
        </w:numPr>
        <w:spacing w:before="0" w:line="240" w:lineRule="auto"/>
        <w:jc w:val="center"/>
        <w:rPr>
          <w:rFonts w:ascii="Times New Roman" w:hAnsi="Times New Roman"/>
          <w:szCs w:val="24"/>
        </w:rPr>
      </w:pPr>
      <w:r w:rsidRPr="004A354E">
        <w:rPr>
          <w:rFonts w:ascii="Times New Roman" w:hAnsi="Times New Roman"/>
          <w:szCs w:val="24"/>
        </w:rPr>
        <w:t>Объем учебной дисциплины и виды учебной работы</w:t>
      </w:r>
    </w:p>
    <w:p w:rsidR="00643664" w:rsidRPr="004A354E" w:rsidRDefault="00643664" w:rsidP="00643664">
      <w:pPr>
        <w:pStyle w:val="12-3"/>
        <w:spacing w:before="0" w:line="240" w:lineRule="auto"/>
        <w:ind w:left="1287" w:firstLine="0"/>
        <w:rPr>
          <w:rFonts w:ascii="Times New Roman" w:hAnsi="Times New Roman"/>
          <w:b w:val="0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F64DDB" w:rsidRPr="004A354E" w:rsidTr="00643664">
        <w:trPr>
          <w:trHeight w:val="460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F64DDB" w:rsidRPr="004A354E" w:rsidTr="00643664">
        <w:trPr>
          <w:trHeight w:val="285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D90AA7" w:rsidP="00D11CC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  <w:r w:rsidR="00F64DDB"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D11CCC" w:rsidP="009A49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A49DE"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D11CCC" w:rsidP="00F64D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566BA2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BA2" w:rsidRPr="004A354E" w:rsidRDefault="00566BA2" w:rsidP="00D11CC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BA2" w:rsidRPr="004A354E" w:rsidRDefault="00566BA2" w:rsidP="00F64D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3A89" w:rsidRPr="004A3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>из них: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>графические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3C6F8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6F8D"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 xml:space="preserve"> Подготовка к практической проверке в форме графических работ по разделам 1- 5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 xml:space="preserve">Подготовка к промежуточной аттестации (тестирование)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651" w:rsidRPr="004A354E" w:rsidTr="00643664">
        <w:trPr>
          <w:jc w:val="center"/>
        </w:trPr>
        <w:tc>
          <w:tcPr>
            <w:tcW w:w="9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51" w:rsidRPr="004A354E" w:rsidRDefault="00A10651" w:rsidP="00A1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по дисциплине  -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   </w:t>
            </w:r>
          </w:p>
        </w:tc>
      </w:tr>
    </w:tbl>
    <w:p w:rsidR="00F64DDB" w:rsidRPr="004A354E" w:rsidRDefault="00F64DDB" w:rsidP="00F64DDB">
      <w:pPr>
        <w:rPr>
          <w:rFonts w:ascii="Times New Roman" w:hAnsi="Times New Roman" w:cs="Times New Roman"/>
          <w:sz w:val="24"/>
          <w:szCs w:val="24"/>
        </w:rPr>
        <w:sectPr w:rsidR="00F64DDB" w:rsidRPr="004A354E" w:rsidSect="00566BA2">
          <w:footerReference w:type="default" r:id="rId8"/>
          <w:pgSz w:w="11906" w:h="16838"/>
          <w:pgMar w:top="851" w:right="851" w:bottom="851" w:left="1134" w:header="720" w:footer="720" w:gutter="0"/>
          <w:cols w:space="720"/>
          <w:titlePg/>
          <w:docGrid w:linePitch="360"/>
        </w:sectPr>
      </w:pPr>
    </w:p>
    <w:p w:rsidR="00F64DDB" w:rsidRPr="004A354E" w:rsidRDefault="00F64DDB" w:rsidP="00F64DDB">
      <w:pPr>
        <w:pStyle w:val="12-4"/>
        <w:spacing w:before="0" w:after="240"/>
        <w:rPr>
          <w:rFonts w:ascii="Times New Roman" w:hAnsi="Times New Roman"/>
          <w:caps/>
          <w:szCs w:val="24"/>
        </w:rPr>
      </w:pPr>
      <w:r w:rsidRPr="004A354E">
        <w:rPr>
          <w:rFonts w:ascii="Times New Roman" w:hAnsi="Times New Roman"/>
          <w:szCs w:val="24"/>
        </w:rPr>
        <w:t>2.2. Тематический план и содержание учебной дисциплины «Инженерная и компьютерная графика»</w:t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4A354E" w:rsidTr="00643664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CC4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ЛР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Методы, нормы, правила чтения и составления конструкторских документов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B600B1">
            <w:pPr>
              <w:snapToGrid w:val="0"/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Виды, содержание и форма конструкторских документов. Государственные нормы, определяющие качество конструкторских документов.</w:t>
            </w: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ОК1,2,3,9,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чертежей: стандарты (ЕСКД); форматы чертежей их размеры и обозначение (ГОСТ 2.301-68); основная надпись чертежа её форма, размеры, порядок заполнения основных надписей и дополнительных граф (ГОСТ 2.104-68); масштабы (ГОСТ 2. 302-68); линии чертежа и их конструкция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(ГОСТ 2.303-68)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в рабочей тетради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566BA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>Введение в систему автоматизированно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го проектирования  КОМПАС-ГРАФИК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Запуск системы автоматизированного проектирования КОМПАС – ГРАФИК. Открытие существующего документа, закрытие документа и завершение сеанса работы системы. Знакомство с основными элементами интерфейса. Заголовок программного окна и Главное меню. Стандартная панель. Панели Вид. Панель Текущее состояние. Компактная панель: панель переключений и инструментальные панели. Панель свойств, панель специального управления и Строка сообщений.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использованием САПР КОМПАС-ГРАФИК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Шрифты чертёжные</w:t>
            </w:r>
          </w:p>
          <w:p w:rsidR="00643664" w:rsidRPr="004A354E" w:rsidRDefault="00643664" w:rsidP="00B14C5B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Типы чертёжных шрифтов, их параметры (размер шрифта, толщина линии шрифта), конструкция прописных и строчных букв, цифр и знаков шрифта типа Б с углом наклона 75</w:t>
            </w:r>
            <w:r w:rsidRPr="004A354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Заполнение основной надписи</w:t>
            </w:r>
            <w:r w:rsidRPr="004A354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с использованием САПР КОМПАС-ГРАФИК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рабочей тетради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Нанесение размеров на чертежах.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нанесения размеров по ГОСТу на чертежах. </w:t>
            </w:r>
          </w:p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    Нанесение размеров с использованием САПР КОМПАС-ГРАФИК.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6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436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6436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666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практической проверке в форме графической работы №1 по разделу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Геометрическое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E73D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 и правила вычерчивания контуров технических деталей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2.1.1 Геометрические построения и правила вычерчивания контуров технических деталей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Сопряжение линий </w:t>
            </w:r>
          </w:p>
          <w:p w:rsidR="00643664" w:rsidRPr="004A354E" w:rsidRDefault="00643664" w:rsidP="008C24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Выполнение упражнений в рабочей тетради: сопряжение линий, проведение касательных к окружности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</w:p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2.1.2 Геометрические построения в САПР КОМПАС-ГРАФИК.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4366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ОК1,2,3,9, </w:t>
            </w:r>
          </w:p>
          <w:p w:rsidR="00643664" w:rsidRPr="004A354E" w:rsidRDefault="00643664" w:rsidP="006436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65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№2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436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проверке в форме графической работы №2 по разделу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7C6A4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664" w:rsidRPr="004A354E" w:rsidRDefault="0064366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Проекционное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1257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56334E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3.1 </w:t>
            </w:r>
            <w:r w:rsidR="00643664" w:rsidRPr="004A354E">
              <w:rPr>
                <w:rFonts w:ascii="Times New Roman" w:hAnsi="Times New Roman" w:cs="Times New Roman"/>
                <w:sz w:val="24"/>
                <w:szCs w:val="24"/>
              </w:rPr>
              <w:t>Ортогональное проецирование.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1646"/>
        </w:trPr>
        <w:tc>
          <w:tcPr>
            <w:tcW w:w="2411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3.1.1 Методы получения изображений и методы проецирования. Проецирование точки. 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Тренинг: Выполнение упражнения в рабочей тетради: по наглядному изображению точек А, Б и С построить их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трёхкартинный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чертёж (задание 12)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3.1.2 Проецирование отрезка прямой линии на плоскости проекций.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Угол между прямой и плоскостью проекций Взаимное расположение двух прямых в пространстве и их изображение на комплексном чертеже.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Выполнение упражнений в рабочей тетради (задание 15…17): </w:t>
            </w:r>
          </w:p>
          <w:p w:rsidR="00643664" w:rsidRPr="004A354E" w:rsidRDefault="0064366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построить недостающую проекцию отрезка;</w:t>
            </w:r>
          </w:p>
          <w:p w:rsidR="00643664" w:rsidRPr="004A354E" w:rsidRDefault="0064366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определить взаимное положение двух заданных прямых;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определить взаимное положение прямой и точек в пространстве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0B61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991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Проецирование геометрических тел: призмы, пирамиды, цилиндра, конуса на три плоскости проекции.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Построение проекций точек, принадлежащих поверхностям.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664" w:rsidRPr="004A354E" w:rsidRDefault="0064366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tabs>
                <w:tab w:val="left" w:pos="148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Аксонометрические проекции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32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13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Общие понятия об аксонометрических проекциях. Виды аксонометрических проекций: прямоугольные (изометрическая и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диметрическая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). Аксонометрические оси. Показатели искажения геометрических тел.</w:t>
            </w:r>
          </w:p>
          <w:p w:rsidR="00643664" w:rsidRPr="004A354E" w:rsidRDefault="00643664" w:rsidP="00B515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Построение изометрических проекций плоскости, окружности, геометрических тел 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аксонометрических проекций геометрических тел с использованием АСП КОМПАС-ГРАФИК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 Выполнение упражнений с использованием АСП КОМПАС-ГРАФИК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14, 15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№ 3 Геометрические тела 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4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43664" w:rsidRPr="004A354E" w:rsidRDefault="00643664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практической проверке в форме графической работы №3 </w:t>
            </w:r>
          </w:p>
          <w:p w:rsidR="00643664" w:rsidRPr="004A354E" w:rsidRDefault="00643664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 разделу 3</w:t>
            </w: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3 семестр </w:t>
            </w:r>
            <w:r w:rsidRPr="004A354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Машиностроительное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381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955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№16</w:t>
            </w:r>
          </w:p>
          <w:p w:rsidR="00643664" w:rsidRPr="004A354E" w:rsidRDefault="00643664" w:rsidP="002B774B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Виды изделий. Виды конструкторских документов  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B24" w:rsidRPr="004A354E" w:rsidRDefault="00122B2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4A354E" w:rsidTr="00122B24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A354E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4.2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Категории изображений на чертеже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</w:p>
          <w:p w:rsidR="00643664" w:rsidRPr="004A35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4.2.1 Виды: назначение, расположение, обозначение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Тренинг: Выполнение упражнения в рабочей тетради:  </w:t>
            </w:r>
          </w:p>
          <w:p w:rsidR="00643664" w:rsidRPr="004A354E" w:rsidRDefault="0064366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Вписать название основных видов, выполнить наглядное изображение.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 двум видам модели построить все основные виды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4A35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1257FF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80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</w:p>
          <w:p w:rsidR="00643664" w:rsidRPr="004A354E" w:rsidRDefault="00643664" w:rsidP="00B344F7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31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97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№19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4.2.2 Разрезы простые и сложные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Условности и упрощения. Частные изображения симметричных видов разрезов и сечений. Разрезы через тонкие стенки, ребра. Разрезы длинных предметов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4.2.3 Сечения вынесенные и наложенные.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 сечений и их обозначения Графическое обозначение материалов в сечении.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 Выполнение упражнений в рабочей тетради: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выполнить разрезы: фронтальный, горизонтальный, профильный, местный, сложные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«Простые разрезы»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21</w:t>
            </w:r>
          </w:p>
          <w:p w:rsidR="00643664" w:rsidRPr="004A354E" w:rsidRDefault="00643664" w:rsidP="00CF00C0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«Сложные разрезы»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523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22</w:t>
            </w:r>
          </w:p>
          <w:p w:rsidR="00643664" w:rsidRPr="004A354E" w:rsidRDefault="00643664" w:rsidP="00CF00C0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 8 «Сечения»;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664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56334E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Разъёмные и неразъёмные соединения.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Их изображение и обозначение на чертежах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1518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4.3.1 Неразъёмные соединения: 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сварные, пайка, склеивание, соединения заклёпками. Условные обозначения неразъёмных соединений. 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и их обозначение. Стандартные резьбовые крепёжные детали, их условные обозначения и изображения: болты, гайки, винты, шпильки, шайбы и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Выполнение упражнения в рабочей тетради 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выполнить изображение резьбы по образцу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37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130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</w:p>
          <w:p w:rsidR="00643664" w:rsidRPr="004A354E" w:rsidRDefault="00643664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4.3.2 Резьбовые соединения. </w:t>
            </w:r>
          </w:p>
          <w:p w:rsidR="00643664" w:rsidRPr="004A354E" w:rsidRDefault="00643664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Упрощение и условные изображения резьбовых соединений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25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выполнения эскиза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эскиза детали 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4.5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Рабочий чертёж. Оформление рабочего чертежа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26</w:t>
            </w:r>
          </w:p>
          <w:p w:rsidR="00643664" w:rsidRPr="004A354E" w:rsidRDefault="00643664" w:rsidP="00CF00C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№9 «Рабочий чертёж детали»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837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53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3C6F8D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практической проверке в форме графической работы № 8 по разделу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8C24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B24" w:rsidRPr="004A354E" w:rsidRDefault="00122B2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A354E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  <w:r w:rsidRPr="004A354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и приёмы выполнения схем по специальности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56334E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Виды и типы схем. Общие сведения об электрических схемах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27</w:t>
            </w:r>
          </w:p>
          <w:p w:rsidR="00643664" w:rsidRPr="004A354E" w:rsidRDefault="00643664" w:rsidP="00D11CCC">
            <w:pPr>
              <w:pStyle w:val="ab"/>
              <w:spacing w:after="0"/>
              <w:ind w:left="0"/>
              <w:jc w:val="both"/>
            </w:pPr>
            <w:r w:rsidRPr="004A354E">
              <w:t xml:space="preserve">Общие сведения о схемах, разновидность электрических схем их назначение. 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56334E">
            <w:pPr>
              <w:pStyle w:val="ab"/>
              <w:snapToGrid w:val="0"/>
              <w:spacing w:after="0"/>
              <w:ind w:left="0"/>
            </w:pPr>
            <w:r w:rsidRPr="004A354E">
              <w:t>Тема 5.2</w:t>
            </w:r>
            <w:r w:rsidR="0056334E">
              <w:t xml:space="preserve"> </w:t>
            </w:r>
            <w:r w:rsidRPr="004A354E">
              <w:t xml:space="preserve">Введение в автоматизированную систему проектирования </w:t>
            </w:r>
            <w:proofErr w:type="spellStart"/>
            <w:r w:rsidRPr="004A354E">
              <w:rPr>
                <w:lang w:val="en-US"/>
              </w:rPr>
              <w:t>sPlan</w:t>
            </w:r>
            <w:proofErr w:type="spellEnd"/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№28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листа. Выбор формата листа. Интерфейс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. Чертёжные инструменты. Настройка сетки. Библиотека элементов. Управление библиотекой. Редактирование УГО электрических элементов.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 Выполнение схемы электрической с использованием САПР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42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</w:pPr>
            <w:r w:rsidRPr="004A354E">
              <w:t>Тема 5.3</w:t>
            </w:r>
            <w:r w:rsidR="0056334E">
              <w:t xml:space="preserve"> </w:t>
            </w:r>
            <w:r w:rsidRPr="004A354E">
              <w:t>Графическое</w:t>
            </w:r>
            <w:r w:rsidRPr="004A354E">
              <w:rPr>
                <w:bCs/>
              </w:rPr>
              <w:t xml:space="preserve"> оформление схемы электрической структурной.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</w:p>
          <w:p w:rsidR="00643664" w:rsidRPr="004A354E" w:rsidRDefault="00643664" w:rsidP="00CF00C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№ 10 «Схема электрическая структурная»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pStyle w:val="ab"/>
              <w:snapToGrid w:val="0"/>
              <w:spacing w:after="0"/>
              <w:ind w:left="0"/>
            </w:pPr>
            <w:r w:rsidRPr="004A354E">
              <w:t>Тема 5.4</w:t>
            </w:r>
            <w:r w:rsidR="0056334E">
              <w:t xml:space="preserve"> </w:t>
            </w:r>
            <w:r w:rsidRPr="004A354E">
              <w:t>Графическое</w:t>
            </w:r>
            <w:r w:rsidRPr="004A354E">
              <w:rPr>
                <w:bCs/>
              </w:rPr>
              <w:t xml:space="preserve"> оформление схемы электрической принципиальной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</w:p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Условные графические обозначения электрических элементов; общие требования к выполнению схемы электрической принципиальной.</w:t>
            </w:r>
          </w:p>
          <w:p w:rsidR="00643664" w:rsidRPr="004A354E" w:rsidRDefault="00643664" w:rsidP="00FD5A6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 Тренинг:  Выполнение схемы электрической с использованием САПР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</w:p>
          <w:p w:rsidR="00643664" w:rsidRPr="004A354E" w:rsidRDefault="00643664" w:rsidP="00CF00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70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643664" w:rsidRPr="004A354E" w:rsidRDefault="00643664" w:rsidP="00B600B1">
            <w:pPr>
              <w:pStyle w:val="ab"/>
              <w:spacing w:after="0"/>
              <w:ind w:left="0"/>
            </w:pPr>
            <w:r w:rsidRPr="004A354E">
              <w:t xml:space="preserve"> Подготовка к практической проверке в форме графической работы № 11 </w:t>
            </w:r>
          </w:p>
          <w:p w:rsidR="00643664" w:rsidRPr="004A354E" w:rsidRDefault="00643664" w:rsidP="00B600B1">
            <w:pPr>
              <w:pStyle w:val="ab"/>
              <w:spacing w:after="0"/>
              <w:ind w:left="0"/>
            </w:pPr>
            <w:r w:rsidRPr="004A354E">
              <w:t>по разделу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22B24" w:rsidRPr="004A354E" w:rsidRDefault="00122B2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A354E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5.5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Особенности графического оформления схем цифровой вычислительной техники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  <w:rPr>
                <w:bCs/>
              </w:rPr>
            </w:pPr>
            <w:r w:rsidRPr="004A354E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32</w:t>
            </w:r>
          </w:p>
          <w:p w:rsidR="00643664" w:rsidRPr="004A35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Условные графические обозначения в схемах цифровой вычислительной техники</w:t>
            </w:r>
          </w:p>
          <w:p w:rsidR="00643664" w:rsidRPr="004A35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</w:t>
            </w:r>
            <w:r w:rsidR="00CC47A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оформлению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схем цифровой вычислительной техники</w:t>
            </w:r>
          </w:p>
          <w:p w:rsidR="00643664" w:rsidRPr="004A354E" w:rsidRDefault="00643664" w:rsidP="00CF0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№12 «Схема ЦВТ»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 6 Правила разработки и оформления технической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56334E" w:rsidP="00122B2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6.1 </w:t>
            </w:r>
            <w:r w:rsidR="00643664" w:rsidRPr="004A354E">
              <w:rPr>
                <w:rFonts w:ascii="Times New Roman" w:hAnsi="Times New Roman" w:cs="Times New Roman"/>
                <w:sz w:val="24"/>
                <w:szCs w:val="24"/>
              </w:rPr>
              <w:t>Требования к текстовым</w:t>
            </w:r>
            <w:r w:rsidR="00122B24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664" w:rsidRPr="004A354E">
              <w:rPr>
                <w:rFonts w:ascii="Times New Roman" w:hAnsi="Times New Roman" w:cs="Times New Roman"/>
                <w:sz w:val="24"/>
                <w:szCs w:val="24"/>
              </w:rPr>
              <w:t>документам, содержащим в основном сплошной текст</w:t>
            </w:r>
            <w:bookmarkEnd w:id="0"/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EB7580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33</w:t>
            </w: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43664" w:rsidRPr="004A354E" w:rsidRDefault="00643664" w:rsidP="00EB75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643664" w:rsidRPr="004A354E" w:rsidRDefault="00643664" w:rsidP="003E63CD">
            <w:pPr>
              <w:numPr>
                <w:ilvl w:val="0"/>
                <w:numId w:val="22"/>
              </w:numPr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промежуточной аттестации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</w:p>
          <w:p w:rsidR="00643664" w:rsidRPr="004A354E" w:rsidRDefault="00643664" w:rsidP="00AA278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зачёт (тестирование)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  <w:jc w:val="center"/>
              <w:rPr>
                <w:b/>
              </w:rPr>
            </w:pPr>
            <w:r w:rsidRPr="004A354E">
              <w:rPr>
                <w:b/>
              </w:rPr>
              <w:t>Итого: 4 семестр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73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  <w:jc w:val="center"/>
            </w:pPr>
            <w:r w:rsidRPr="004A354E">
              <w:rPr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DDB" w:rsidRPr="004A354E" w:rsidRDefault="00F64DDB" w:rsidP="00F64DDB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64DDB" w:rsidRPr="004A354E" w:rsidSect="0070641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851" w:bottom="851" w:left="1134" w:header="720" w:footer="851" w:gutter="0"/>
          <w:cols w:space="720"/>
          <w:docGrid w:linePitch="360"/>
        </w:sectPr>
      </w:pPr>
      <w:r w:rsidRPr="004A354E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F64DDB" w:rsidRPr="004A354E" w:rsidRDefault="00F64DDB" w:rsidP="00F64DDB">
      <w:pPr>
        <w:pStyle w:val="-10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t>3. условия реализации рабочей программы УЧЕБНОЙ дисциплины</w:t>
      </w:r>
    </w:p>
    <w:p w:rsidR="00F64DDB" w:rsidRPr="004A354E" w:rsidRDefault="00F64DDB" w:rsidP="00835BCB">
      <w:pPr>
        <w:pStyle w:val="12-4"/>
        <w:spacing w:line="240" w:lineRule="auto"/>
        <w:rPr>
          <w:rFonts w:ascii="Times New Roman" w:hAnsi="Times New Roman"/>
          <w:szCs w:val="24"/>
        </w:rPr>
      </w:pPr>
      <w:r w:rsidRPr="004A354E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F0418E" w:rsidRPr="004A354E" w:rsidRDefault="00F0418E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«Инженерная и компьютерная графика» предусмотрены следующие специальные помещения:</w:t>
      </w:r>
    </w:p>
    <w:p w:rsidR="00FE517F" w:rsidRPr="004A354E" w:rsidRDefault="00F0418E" w:rsidP="00835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35BCB" w:rsidRPr="004A354E">
        <w:rPr>
          <w:rFonts w:ascii="Times New Roman" w:hAnsi="Times New Roman" w:cs="Times New Roman"/>
          <w:bCs/>
          <w:sz w:val="24"/>
          <w:szCs w:val="24"/>
        </w:rPr>
        <w:t>кабинет «Инженерной и компьютерной графики», оснащённый необходимым для реализации программы учебной дисциплины оборудованием: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компьютеры в комплекте (системный блок, монитор, клавиатура, манипулятор «мышь») или ноутбуки (моноблоки),</w:t>
      </w:r>
      <w:r w:rsidRPr="004A354E">
        <w:rPr>
          <w:rFonts w:ascii="Times New Roman" w:hAnsi="Times New Roman" w:cs="Times New Roman"/>
          <w:bCs/>
          <w:sz w:val="24"/>
          <w:szCs w:val="24"/>
        </w:rPr>
        <w:tab/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локальная сеть с выходом в Интернет,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лицензионное программное обеспечение (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sPlan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 7.0, Компас-</w:t>
      </w:r>
      <w:r w:rsidR="00F0418E" w:rsidRPr="004A354E">
        <w:rPr>
          <w:rFonts w:ascii="Times New Roman" w:hAnsi="Times New Roman" w:cs="Times New Roman"/>
          <w:bCs/>
          <w:sz w:val="24"/>
          <w:szCs w:val="24"/>
        </w:rPr>
        <w:t>3</w:t>
      </w:r>
      <w:r w:rsidRPr="004A354E">
        <w:rPr>
          <w:rFonts w:ascii="Times New Roman" w:hAnsi="Times New Roman" w:cs="Times New Roman"/>
          <w:bCs/>
          <w:sz w:val="24"/>
          <w:szCs w:val="24"/>
        </w:rPr>
        <w:t>D V.</w:t>
      </w:r>
      <w:r w:rsidR="00F0418E" w:rsidRPr="004A354E">
        <w:rPr>
          <w:rFonts w:ascii="Times New Roman" w:hAnsi="Times New Roman" w:cs="Times New Roman"/>
          <w:bCs/>
          <w:sz w:val="24"/>
          <w:szCs w:val="24"/>
        </w:rPr>
        <w:t>17</w:t>
      </w:r>
      <w:r w:rsidRPr="004A354E">
        <w:rPr>
          <w:rFonts w:ascii="Times New Roman" w:hAnsi="Times New Roman" w:cs="Times New Roman"/>
          <w:bCs/>
          <w:sz w:val="24"/>
          <w:szCs w:val="24"/>
        </w:rPr>
        <w:t xml:space="preserve"> и выше),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мультимедийный проектор.</w:t>
      </w:r>
    </w:p>
    <w:p w:rsidR="00402E66" w:rsidRPr="004A354E" w:rsidRDefault="00402E66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DDB" w:rsidRPr="004A354E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 xml:space="preserve">3.2 </w:t>
      </w:r>
      <w:r w:rsidRPr="004A354E">
        <w:rPr>
          <w:rFonts w:ascii="Times New Roman" w:hAnsi="Times New Roman" w:cs="Times New Roman"/>
          <w:b/>
          <w:sz w:val="24"/>
          <w:szCs w:val="24"/>
        </w:rPr>
        <w:t>Инфо</w:t>
      </w:r>
      <w:r w:rsidR="00783A89" w:rsidRPr="004A354E">
        <w:rPr>
          <w:rFonts w:ascii="Times New Roman" w:hAnsi="Times New Roman" w:cs="Times New Roman"/>
          <w:b/>
          <w:sz w:val="24"/>
          <w:szCs w:val="24"/>
        </w:rPr>
        <w:t>рмационное обеспечение обучения</w:t>
      </w:r>
    </w:p>
    <w:p w:rsidR="00F64DDB" w:rsidRPr="004A354E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835BCB" w:rsidRPr="004A354E" w:rsidRDefault="00835BC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BCB" w:rsidRPr="004A354E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t xml:space="preserve"> Инженерная графика: учебник для </w:t>
      </w:r>
      <w:proofErr w:type="spellStart"/>
      <w:r w:rsidRPr="004A354E">
        <w:rPr>
          <w:rFonts w:ascii="Times New Roman" w:hAnsi="Times New Roman"/>
          <w:sz w:val="24"/>
          <w:szCs w:val="24"/>
        </w:rPr>
        <w:t>студ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учреждений сред </w:t>
      </w:r>
      <w:proofErr w:type="spellStart"/>
      <w:r w:rsidRPr="004A354E">
        <w:rPr>
          <w:rFonts w:ascii="Times New Roman" w:hAnsi="Times New Roman"/>
          <w:sz w:val="24"/>
          <w:szCs w:val="24"/>
        </w:rPr>
        <w:t>проф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образования / С. Н. Муравьёв, </w:t>
      </w:r>
      <w:r w:rsidR="00EC3237">
        <w:rPr>
          <w:rFonts w:ascii="Times New Roman" w:hAnsi="Times New Roman"/>
          <w:sz w:val="24"/>
          <w:szCs w:val="24"/>
        </w:rPr>
        <w:t xml:space="preserve">Ю Ф. И. </w:t>
      </w:r>
      <w:proofErr w:type="spellStart"/>
      <w:r w:rsidR="00EC3237">
        <w:rPr>
          <w:rFonts w:ascii="Times New Roman" w:hAnsi="Times New Roman"/>
          <w:sz w:val="24"/>
          <w:szCs w:val="24"/>
        </w:rPr>
        <w:t>Пуйческу</w:t>
      </w:r>
      <w:proofErr w:type="spellEnd"/>
      <w:r w:rsidR="00EC3237">
        <w:rPr>
          <w:rFonts w:ascii="Times New Roman" w:hAnsi="Times New Roman"/>
          <w:sz w:val="24"/>
          <w:szCs w:val="24"/>
        </w:rPr>
        <w:t>, Н. А. Чванова</w:t>
      </w:r>
      <w:r w:rsidRPr="004A354E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4A354E">
        <w:rPr>
          <w:rFonts w:ascii="Times New Roman" w:hAnsi="Times New Roman"/>
          <w:sz w:val="24"/>
          <w:szCs w:val="24"/>
        </w:rPr>
        <w:t>ред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С. Н. Муравьёв., -3-е изд., </w:t>
      </w:r>
      <w:proofErr w:type="spellStart"/>
      <w:r w:rsidRPr="004A354E">
        <w:rPr>
          <w:rFonts w:ascii="Times New Roman" w:hAnsi="Times New Roman"/>
          <w:sz w:val="24"/>
          <w:szCs w:val="24"/>
        </w:rPr>
        <w:t>испр</w:t>
      </w:r>
      <w:proofErr w:type="spellEnd"/>
      <w:r w:rsidRPr="004A354E">
        <w:rPr>
          <w:rFonts w:ascii="Times New Roman" w:hAnsi="Times New Roman"/>
          <w:sz w:val="24"/>
          <w:szCs w:val="24"/>
        </w:rPr>
        <w:t>.  – М.: Издательский центр «Академия, 2018.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t xml:space="preserve"> Компьютерная графика: учебник для </w:t>
      </w:r>
      <w:proofErr w:type="spellStart"/>
      <w:r w:rsidRPr="004A354E">
        <w:rPr>
          <w:rFonts w:ascii="Times New Roman" w:hAnsi="Times New Roman"/>
          <w:sz w:val="24"/>
          <w:szCs w:val="24"/>
        </w:rPr>
        <w:t>студ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учреждений сред </w:t>
      </w:r>
      <w:proofErr w:type="spellStart"/>
      <w:r w:rsidRPr="004A354E">
        <w:rPr>
          <w:rFonts w:ascii="Times New Roman" w:hAnsi="Times New Roman"/>
          <w:sz w:val="24"/>
          <w:szCs w:val="24"/>
        </w:rPr>
        <w:t>проф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образования / В. Н. Аверин. – М.: Издательский центр «Академия, 2018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 xml:space="preserve"> Инженерная графика: учебное пособие/ Авт.-сост. Левкович Т. К. – Ростов-на-Дону: РКСИ, 201</w:t>
      </w:r>
      <w:r w:rsidR="004A354E">
        <w:rPr>
          <w:rFonts w:ascii="Times New Roman" w:hAnsi="Times New Roman"/>
          <w:bCs/>
          <w:sz w:val="24"/>
          <w:szCs w:val="24"/>
        </w:rPr>
        <w:t>9</w:t>
      </w:r>
      <w:r w:rsidRPr="004A354E">
        <w:rPr>
          <w:rFonts w:ascii="Times New Roman" w:hAnsi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 xml:space="preserve"> Графический редактор </w:t>
      </w:r>
      <w:proofErr w:type="spellStart"/>
      <w:r w:rsidRPr="004A354E">
        <w:rPr>
          <w:rFonts w:ascii="Times New Roman" w:hAnsi="Times New Roman"/>
          <w:bCs/>
          <w:sz w:val="24"/>
          <w:szCs w:val="24"/>
          <w:lang w:val="en-US"/>
        </w:rPr>
        <w:t>sPlan</w:t>
      </w:r>
      <w:proofErr w:type="spellEnd"/>
      <w:r w:rsidRPr="004A354E">
        <w:rPr>
          <w:rFonts w:ascii="Times New Roman" w:hAnsi="Times New Roman"/>
          <w:bCs/>
          <w:sz w:val="24"/>
          <w:szCs w:val="24"/>
        </w:rPr>
        <w:t xml:space="preserve"> 7.0 и его использование в учебном процессе/ Сост. </w:t>
      </w:r>
      <w:proofErr w:type="spellStart"/>
      <w:r w:rsidRPr="004A354E">
        <w:rPr>
          <w:rFonts w:ascii="Times New Roman" w:hAnsi="Times New Roman"/>
          <w:bCs/>
          <w:sz w:val="24"/>
          <w:szCs w:val="24"/>
        </w:rPr>
        <w:t>Пустоветова</w:t>
      </w:r>
      <w:proofErr w:type="spellEnd"/>
      <w:r w:rsidRPr="004A354E">
        <w:rPr>
          <w:rFonts w:ascii="Times New Roman" w:hAnsi="Times New Roman"/>
          <w:bCs/>
          <w:sz w:val="24"/>
          <w:szCs w:val="24"/>
        </w:rPr>
        <w:t xml:space="preserve"> С. Ю., Левкович Т. К. – Ростов-на-Дону: РКСИ, 2017.</w:t>
      </w: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DDB" w:rsidRPr="004A354E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F64DDB" w:rsidRPr="004A354E" w:rsidRDefault="00F64DDB" w:rsidP="00835BCB">
      <w:pPr>
        <w:pStyle w:val="1"/>
        <w:numPr>
          <w:ilvl w:val="0"/>
          <w:numId w:val="39"/>
        </w:numPr>
        <w:suppressAutoHyphens w:val="0"/>
        <w:autoSpaceDE w:val="0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354E">
        <w:rPr>
          <w:rFonts w:ascii="Times New Roman" w:hAnsi="Times New Roman" w:cs="Times New Roman"/>
          <w:b w:val="0"/>
          <w:sz w:val="24"/>
          <w:szCs w:val="24"/>
        </w:rPr>
        <w:t xml:space="preserve"> В. П. Куликов, А. В. Кузин, Инженерная графика: Учебник – 5е издание - М.: ФОРУМ, 201</w:t>
      </w:r>
      <w:r w:rsidR="004A354E">
        <w:rPr>
          <w:rFonts w:ascii="Times New Roman" w:hAnsi="Times New Roman" w:cs="Times New Roman"/>
          <w:b w:val="0"/>
          <w:sz w:val="24"/>
          <w:szCs w:val="24"/>
        </w:rPr>
        <w:t>9</w:t>
      </w:r>
    </w:p>
    <w:p w:rsidR="00835BCB" w:rsidRPr="004A354E" w:rsidRDefault="00835BCB" w:rsidP="00835BCB">
      <w:pPr>
        <w:pStyle w:val="af6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>В. Н. Аверин, Компьютерная инженерная графика: учеб. пособие для студ. учреждений среднего проф. образования 4-е изд., стер. _ М.: Изд</w:t>
      </w:r>
      <w:r w:rsidR="004A354E">
        <w:rPr>
          <w:rFonts w:ascii="Times New Roman" w:hAnsi="Times New Roman"/>
          <w:bCs/>
          <w:sz w:val="24"/>
          <w:szCs w:val="24"/>
        </w:rPr>
        <w:t>ательский центр Академия, 2018</w:t>
      </w:r>
      <w:r w:rsidRPr="004A354E">
        <w:rPr>
          <w:rFonts w:ascii="Times New Roman" w:hAnsi="Times New Roman"/>
          <w:bCs/>
          <w:sz w:val="24"/>
          <w:szCs w:val="24"/>
        </w:rPr>
        <w:t xml:space="preserve">. </w:t>
      </w:r>
    </w:p>
    <w:p w:rsidR="00835BCB" w:rsidRPr="004A354E" w:rsidRDefault="00835BCB" w:rsidP="00835BCB">
      <w:pPr>
        <w:pStyle w:val="af6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>6 ЕСКД. Обозначения условные графические в схемах. – М.: Государственны</w:t>
      </w:r>
      <w:r w:rsidR="004A354E">
        <w:rPr>
          <w:rFonts w:ascii="Times New Roman" w:hAnsi="Times New Roman"/>
          <w:bCs/>
          <w:sz w:val="24"/>
          <w:szCs w:val="24"/>
        </w:rPr>
        <w:t>й комитет РФ по стандартам, 2018</w:t>
      </w:r>
      <w:r w:rsidRPr="004A354E">
        <w:rPr>
          <w:rFonts w:ascii="Times New Roman" w:hAnsi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2.102-68. ЕСКД. Виды и комплектность конструкторских документов.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1971-01-01.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2.104-2006. Основные надписи.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2006-09-01.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2.301-68. Форматы.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1971-01-01.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2.302-68. Масштабы.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1971-01-01.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2.303-68. Линии.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1971-0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1-01.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2.304-81. Шрифты чертёжные.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1982-01-01.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2007.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2.305-2008. Изображения — виды, разрезы, сечения.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2009-0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7-01.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2.307-2011. Нанесение размеров и предельных отклонений.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2012-0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1-01.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2.311-68. ЕСКД. Изображения резьбы.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1971-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01-01.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2.317-2011. Аксонометрические проекции.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2012-01-01.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201</w:t>
      </w:r>
      <w:r w:rsidR="004A354E">
        <w:rPr>
          <w:rFonts w:ascii="Times New Roman" w:hAnsi="Times New Roman" w:cs="Times New Roman"/>
          <w:bCs/>
          <w:sz w:val="24"/>
          <w:szCs w:val="24"/>
        </w:rPr>
        <w:t>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2.701-2008. ЕСКД. Схемы. Виды и типы. Общие требования к выполнению.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2009-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07-01.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</w:t>
      </w:r>
      <w:r w:rsidRPr="004A354E">
        <w:rPr>
          <w:rFonts w:ascii="Times New Roman" w:hAnsi="Times New Roman" w:cs="Times New Roman"/>
          <w:bCs/>
          <w:sz w:val="24"/>
          <w:szCs w:val="24"/>
        </w:rPr>
        <w:t>9.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21.501-2011. Система проектной документации для строительства. Правила выполнения рабочей документации архитектурных и конструктивных решений.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2013-0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5-01.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2.306-68. Обозначения графические материалов и правила их нанесения на чертежах.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1971-01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F64DDB" w:rsidRPr="004A354E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DDB" w:rsidRPr="004A354E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1B22" w:rsidRPr="004A354E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81B22" w:rsidRPr="004A354E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81B22" w:rsidRPr="004A354E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06417" w:rsidRPr="004A354E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06417" w:rsidRPr="004A354E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06417" w:rsidRPr="004A354E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35BCB" w:rsidRPr="004A354E" w:rsidRDefault="00835BC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A354E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F64DDB" w:rsidRPr="004A354E" w:rsidRDefault="00F64DDB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A354E">
        <w:rPr>
          <w:rFonts w:ascii="Times New Roman" w:hAnsi="Times New Roman" w:cs="Times New Roman"/>
          <w:b/>
          <w:caps/>
          <w:sz w:val="24"/>
          <w:szCs w:val="24"/>
        </w:rPr>
        <w:t xml:space="preserve">4 Контроль и оценка результатов освоения </w:t>
      </w:r>
      <w:r w:rsidRPr="004A354E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4A354E">
        <w:rPr>
          <w:rFonts w:ascii="Times New Roman" w:hAnsi="Times New Roman" w:cs="Times New Roman"/>
          <w:b/>
          <w:caps/>
          <w:sz w:val="24"/>
          <w:szCs w:val="24"/>
        </w:rPr>
        <w:t xml:space="preserve"> Дисциплины</w:t>
      </w:r>
    </w:p>
    <w:p w:rsidR="00783A89" w:rsidRPr="004A354E" w:rsidRDefault="00783A89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64DDB" w:rsidRPr="004A354E" w:rsidRDefault="00F64DDB" w:rsidP="00AA278A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354E">
        <w:rPr>
          <w:rFonts w:ascii="Times New Roman" w:hAnsi="Times New Roman" w:cs="Times New Roman"/>
          <w:b w:val="0"/>
          <w:sz w:val="24"/>
          <w:szCs w:val="24"/>
        </w:rPr>
        <w:t>Контроль и оценка результатов освоения учебной</w:t>
      </w:r>
      <w:r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Pr="004A354E">
        <w:rPr>
          <w:rFonts w:ascii="Times New Roman" w:hAnsi="Times New Roman" w:cs="Times New Roman"/>
          <w:b w:val="0"/>
          <w:sz w:val="24"/>
          <w:szCs w:val="24"/>
        </w:rPr>
        <w:t xml:space="preserve">дисциплины «Инженерная и компьютерная графика» осуществляется преподавателем в процессе проведения практических занятий, выполнения </w:t>
      </w:r>
      <w:r w:rsidR="00D86166" w:rsidRPr="004A354E">
        <w:rPr>
          <w:rFonts w:ascii="Times New Roman" w:hAnsi="Times New Roman" w:cs="Times New Roman"/>
          <w:b w:val="0"/>
          <w:sz w:val="24"/>
          <w:szCs w:val="24"/>
        </w:rPr>
        <w:t>обучающимися индивидуальных заданий</w:t>
      </w:r>
      <w:r w:rsidR="00783A89" w:rsidRPr="004A35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A354E">
        <w:rPr>
          <w:rFonts w:ascii="Times New Roman" w:hAnsi="Times New Roman" w:cs="Times New Roman"/>
          <w:b w:val="0"/>
          <w:sz w:val="24"/>
          <w:szCs w:val="24"/>
        </w:rPr>
        <w:t>и регламентируется локальным Положением о текущем контроле и промежуточной аттестации студентов ГБПОУ РО «РКСИ».</w:t>
      </w:r>
    </w:p>
    <w:p w:rsidR="00F64DDB" w:rsidRDefault="00F64DDB" w:rsidP="00F64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9915F4" w:rsidTr="009915F4">
        <w:tc>
          <w:tcPr>
            <w:tcW w:w="3303" w:type="dxa"/>
          </w:tcPr>
          <w:p w:rsidR="009915F4" w:rsidRPr="00E21F91" w:rsidRDefault="009915F4" w:rsidP="009915F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F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915F4" w:rsidRPr="00E21F91" w:rsidRDefault="009915F4" w:rsidP="00F6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4" w:type="dxa"/>
          </w:tcPr>
          <w:p w:rsidR="009915F4" w:rsidRPr="00E21F91" w:rsidRDefault="009915F4" w:rsidP="00F6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304" w:type="dxa"/>
          </w:tcPr>
          <w:p w:rsidR="009915F4" w:rsidRPr="00E21F91" w:rsidRDefault="009915F4" w:rsidP="00F6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1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915F4" w:rsidTr="009915F4">
        <w:tc>
          <w:tcPr>
            <w:tcW w:w="3303" w:type="dxa"/>
          </w:tcPr>
          <w:p w:rsidR="009915F4" w:rsidRDefault="009915F4" w:rsidP="009915F4"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11 Проявляющий уважение к эстетическим ценностям, обладающий основами эстетической культуры</w:t>
            </w:r>
          </w:p>
          <w:p w:rsidR="009915F4" w:rsidRDefault="009915F4" w:rsidP="009915F4"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9915F4" w:rsidRDefault="009915F4" w:rsidP="009915F4"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9915F4" w:rsidRDefault="009915F4" w:rsidP="009915F4"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ЛР 15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9915F4" w:rsidRDefault="009915F4" w:rsidP="00991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</w:tcPr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CC47AF" w:rsidRPr="0018159C" w:rsidRDefault="00CC47AF" w:rsidP="00CC47AF">
            <w:pPr>
              <w:tabs>
                <w:tab w:val="left" w:pos="1134"/>
              </w:tabs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9915F4" w:rsidRDefault="009915F4" w:rsidP="00991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</w:tcPr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915F4" w:rsidRPr="0018159C" w:rsidRDefault="009915F4" w:rsidP="009915F4">
            <w:pPr>
              <w:tabs>
                <w:tab w:val="left" w:pos="1134"/>
              </w:tabs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F77465" w:rsidTr="009915F4">
        <w:tc>
          <w:tcPr>
            <w:tcW w:w="3303" w:type="dxa"/>
          </w:tcPr>
          <w:p w:rsidR="00F77465" w:rsidRPr="004A354E" w:rsidRDefault="00F77465" w:rsidP="00F7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ОК 1- </w:t>
            </w:r>
            <w:r w:rsidRPr="004A354E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F77465" w:rsidRPr="004A354E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ОК.2-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F77465" w:rsidRPr="004A354E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ОК.3- Планировать и реализовывать собственное профессиональное и личностное развитие</w:t>
            </w:r>
          </w:p>
          <w:p w:rsidR="00F77465" w:rsidRPr="004A354E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ОК.9- Использовать информационные технологии в профессиональной деятельности </w:t>
            </w:r>
          </w:p>
          <w:p w:rsidR="00F77465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</w:tcPr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77465" w:rsidRDefault="00F77465" w:rsidP="00F77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4" w:type="dxa"/>
          </w:tcPr>
          <w:p w:rsidR="00F77465" w:rsidRPr="004A354E" w:rsidRDefault="00F77465" w:rsidP="00F774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по темам </w:t>
            </w:r>
          </w:p>
          <w:p w:rsidR="00F77465" w:rsidRPr="004A354E" w:rsidRDefault="00F77465" w:rsidP="00F774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- практическая проверка (выполнение практических работ1-3, графических работ 1-12; упражнений в рабочей тетради);</w:t>
            </w:r>
          </w:p>
          <w:p w:rsidR="00F77465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</w:tbl>
    <w:p w:rsidR="009915F4" w:rsidRPr="004A354E" w:rsidRDefault="009915F4" w:rsidP="00F64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270" w:rsidRPr="004A354E" w:rsidRDefault="00F64DDB" w:rsidP="004A784F">
      <w:pPr>
        <w:tabs>
          <w:tab w:val="left" w:pos="305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39EA" w:rsidRDefault="00E539EA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E539EA" w:rsidRPr="00601CAA" w:rsidRDefault="00E539EA" w:rsidP="00E539E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39EA" w:rsidRPr="00601CAA" w:rsidRDefault="00E539EA" w:rsidP="00E539E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E539EA" w:rsidRPr="00601CAA" w:rsidRDefault="00E539EA" w:rsidP="00E539E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601CAA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601CAA">
        <w:rPr>
          <w:rFonts w:ascii="Times New Roman" w:hAnsi="Times New Roman" w:cs="Times New Roman"/>
          <w:color w:val="000000"/>
          <w:sz w:val="24"/>
          <w:szCs w:val="24"/>
        </w:rPr>
        <w:t>»  обсуждены на заседании ЦК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__________________Протокол № ______ от   </w:t>
      </w:r>
      <w:proofErr w:type="gramStart"/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E539EA" w:rsidRPr="003C66D9" w:rsidRDefault="00E539EA" w:rsidP="00E539EA">
      <w:pPr>
        <w:spacing w:after="0"/>
        <w:rPr>
          <w:sz w:val="24"/>
          <w:szCs w:val="24"/>
        </w:rPr>
      </w:pPr>
    </w:p>
    <w:p w:rsidR="00E539EA" w:rsidRPr="003C66D9" w:rsidRDefault="00E539EA" w:rsidP="00E539EA">
      <w:pPr>
        <w:spacing w:after="0"/>
        <w:rPr>
          <w:sz w:val="24"/>
          <w:szCs w:val="24"/>
        </w:rPr>
      </w:pPr>
    </w:p>
    <w:p w:rsidR="00E539EA" w:rsidRPr="003C66D9" w:rsidRDefault="00E539EA" w:rsidP="00E539EA">
      <w:pPr>
        <w:spacing w:after="0"/>
        <w:rPr>
          <w:sz w:val="24"/>
          <w:szCs w:val="24"/>
        </w:rPr>
      </w:pPr>
      <w:r w:rsidRPr="003C66D9">
        <w:rPr>
          <w:sz w:val="24"/>
          <w:szCs w:val="24"/>
        </w:rPr>
        <w:t xml:space="preserve"> </w:t>
      </w:r>
    </w:p>
    <w:p w:rsidR="00185C9A" w:rsidRDefault="00185C9A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185C9A" w:rsidSect="0070641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65" w:rsidRDefault="00CC5D65" w:rsidP="005668E7">
      <w:pPr>
        <w:spacing w:after="0" w:line="240" w:lineRule="auto"/>
      </w:pPr>
      <w:r>
        <w:separator/>
      </w:r>
    </w:p>
  </w:endnote>
  <w:endnote w:type="continuationSeparator" w:id="0">
    <w:p w:rsidR="00CC5D65" w:rsidRDefault="00CC5D65" w:rsidP="0056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334E">
      <w:rPr>
        <w:noProof/>
      </w:rPr>
      <w:t>10</w:t>
    </w:r>
    <w:r>
      <w:rPr>
        <w:noProof/>
      </w:rPr>
      <w:fldChar w:fldCharType="end"/>
    </w:r>
  </w:p>
  <w:p w:rsidR="009915F4" w:rsidRDefault="009915F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56334E">
      <w:rPr>
        <w:noProof/>
      </w:rPr>
      <w:t>20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65" w:rsidRDefault="00CC5D65" w:rsidP="005668E7">
      <w:pPr>
        <w:spacing w:after="0" w:line="240" w:lineRule="auto"/>
      </w:pPr>
      <w:r>
        <w:separator/>
      </w:r>
    </w:p>
  </w:footnote>
  <w:footnote w:type="continuationSeparator" w:id="0">
    <w:p w:rsidR="00CC5D65" w:rsidRDefault="00CC5D65" w:rsidP="00566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C8893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5652557"/>
    <w:multiLevelType w:val="hybridMultilevel"/>
    <w:tmpl w:val="4678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9A1F97"/>
    <w:multiLevelType w:val="hybridMultilevel"/>
    <w:tmpl w:val="493E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8865B0"/>
    <w:multiLevelType w:val="hybridMultilevel"/>
    <w:tmpl w:val="BBFA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C4064"/>
    <w:multiLevelType w:val="hybridMultilevel"/>
    <w:tmpl w:val="CEF2A79C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12015427"/>
    <w:multiLevelType w:val="hybridMultilevel"/>
    <w:tmpl w:val="676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874997"/>
    <w:multiLevelType w:val="hybridMultilevel"/>
    <w:tmpl w:val="F3D82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4A1613"/>
    <w:multiLevelType w:val="hybridMultilevel"/>
    <w:tmpl w:val="12129C14"/>
    <w:name w:val="Нумерованный список 66"/>
    <w:lvl w:ilvl="0" w:tplc="518269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F6EFEDE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3D76561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A88A25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74621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BD04F4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86210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644E8C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26AFF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180659F0"/>
    <w:multiLevelType w:val="hybridMultilevel"/>
    <w:tmpl w:val="85407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5341A"/>
    <w:multiLevelType w:val="singleLevel"/>
    <w:tmpl w:val="EC56622E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19" w15:restartNumberingAfterBreak="0">
    <w:nsid w:val="21C414FE"/>
    <w:multiLevelType w:val="multilevel"/>
    <w:tmpl w:val="64D82120"/>
    <w:lvl w:ilvl="0">
      <w:start w:val="2"/>
      <w:numFmt w:val="decimal"/>
      <w:lvlText w:val="%1.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236B746C"/>
    <w:multiLevelType w:val="hybridMultilevel"/>
    <w:tmpl w:val="4D00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B2F5EAC"/>
    <w:multiLevelType w:val="hybridMultilevel"/>
    <w:tmpl w:val="92B01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D2256"/>
    <w:multiLevelType w:val="hybridMultilevel"/>
    <w:tmpl w:val="E7CA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36EDD"/>
    <w:multiLevelType w:val="hybridMultilevel"/>
    <w:tmpl w:val="A2EA7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337F8"/>
    <w:multiLevelType w:val="hybridMultilevel"/>
    <w:tmpl w:val="E2C64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F5F2F"/>
    <w:multiLevelType w:val="hybridMultilevel"/>
    <w:tmpl w:val="45646AFE"/>
    <w:lvl w:ilvl="0" w:tplc="DCA68E9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29522C6"/>
    <w:multiLevelType w:val="hybridMultilevel"/>
    <w:tmpl w:val="1C3A4D9E"/>
    <w:lvl w:ilvl="0" w:tplc="32B23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67CAB"/>
    <w:multiLevelType w:val="multilevel"/>
    <w:tmpl w:val="A6E05F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4BF82BA6"/>
    <w:multiLevelType w:val="hybridMultilevel"/>
    <w:tmpl w:val="5044C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4F5735"/>
    <w:multiLevelType w:val="hybridMultilevel"/>
    <w:tmpl w:val="8C4A5F02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2" w15:restartNumberingAfterBreak="0">
    <w:nsid w:val="52776B64"/>
    <w:multiLevelType w:val="hybridMultilevel"/>
    <w:tmpl w:val="300E1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A21DD"/>
    <w:multiLevelType w:val="hybridMultilevel"/>
    <w:tmpl w:val="96BAC9BE"/>
    <w:lvl w:ilvl="0" w:tplc="1E6C8D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6127E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F3E0818"/>
    <w:multiLevelType w:val="hybridMultilevel"/>
    <w:tmpl w:val="712035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63DC3905"/>
    <w:multiLevelType w:val="hybridMultilevel"/>
    <w:tmpl w:val="7D9EB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620DF"/>
    <w:multiLevelType w:val="hybridMultilevel"/>
    <w:tmpl w:val="A0B49D56"/>
    <w:lvl w:ilvl="0" w:tplc="9F8E8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FC87081"/>
    <w:multiLevelType w:val="hybridMultilevel"/>
    <w:tmpl w:val="CB0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6"/>
  </w:num>
  <w:num w:numId="10">
    <w:abstractNumId w:val="10"/>
  </w:num>
  <w:num w:numId="11">
    <w:abstractNumId w:val="29"/>
  </w:num>
  <w:num w:numId="12">
    <w:abstractNumId w:val="32"/>
  </w:num>
  <w:num w:numId="13">
    <w:abstractNumId w:val="28"/>
  </w:num>
  <w:num w:numId="14">
    <w:abstractNumId w:val="38"/>
  </w:num>
  <w:num w:numId="15">
    <w:abstractNumId w:val="34"/>
  </w:num>
  <w:num w:numId="16">
    <w:abstractNumId w:val="13"/>
  </w:num>
  <w:num w:numId="17">
    <w:abstractNumId w:val="17"/>
  </w:num>
  <w:num w:numId="18">
    <w:abstractNumId w:val="33"/>
  </w:num>
  <w:num w:numId="19">
    <w:abstractNumId w:val="15"/>
  </w:num>
  <w:num w:numId="20">
    <w:abstractNumId w:val="27"/>
  </w:num>
  <w:num w:numId="21">
    <w:abstractNumId w:val="24"/>
  </w:num>
  <w:num w:numId="22">
    <w:abstractNumId w:val="14"/>
  </w:num>
  <w:num w:numId="23">
    <w:abstractNumId w:val="39"/>
  </w:num>
  <w:num w:numId="24">
    <w:abstractNumId w:val="12"/>
  </w:num>
  <w:num w:numId="25">
    <w:abstractNumId w:val="9"/>
  </w:num>
  <w:num w:numId="26">
    <w:abstractNumId w:val="0"/>
  </w:num>
  <w:num w:numId="27">
    <w:abstractNumId w:val="25"/>
  </w:num>
  <w:num w:numId="28">
    <w:abstractNumId w:val="11"/>
  </w:num>
  <w:num w:numId="29">
    <w:abstractNumId w:val="20"/>
  </w:num>
  <w:num w:numId="30">
    <w:abstractNumId w:val="23"/>
  </w:num>
  <w:num w:numId="31">
    <w:abstractNumId w:val="22"/>
  </w:num>
  <w:num w:numId="32">
    <w:abstractNumId w:val="31"/>
  </w:num>
  <w:num w:numId="33">
    <w:abstractNumId w:val="35"/>
  </w:num>
  <w:num w:numId="34">
    <w:abstractNumId w:val="30"/>
  </w:num>
  <w:num w:numId="35">
    <w:abstractNumId w:val="21"/>
  </w:num>
  <w:num w:numId="36">
    <w:abstractNumId w:val="16"/>
  </w:num>
  <w:num w:numId="37">
    <w:abstractNumId w:val="18"/>
  </w:num>
  <w:num w:numId="38">
    <w:abstractNumId w:val="19"/>
  </w:num>
  <w:num w:numId="39">
    <w:abstractNumId w:val="2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DB"/>
    <w:rsid w:val="00044323"/>
    <w:rsid w:val="0005020E"/>
    <w:rsid w:val="00067E02"/>
    <w:rsid w:val="00067F01"/>
    <w:rsid w:val="00082C20"/>
    <w:rsid w:val="000B61D0"/>
    <w:rsid w:val="000D74F7"/>
    <w:rsid w:val="000D7B69"/>
    <w:rsid w:val="000F1025"/>
    <w:rsid w:val="000F3C59"/>
    <w:rsid w:val="00110249"/>
    <w:rsid w:val="001119F8"/>
    <w:rsid w:val="00122B24"/>
    <w:rsid w:val="001257FF"/>
    <w:rsid w:val="00125A0D"/>
    <w:rsid w:val="0014757F"/>
    <w:rsid w:val="0016187D"/>
    <w:rsid w:val="00185C9A"/>
    <w:rsid w:val="001B7720"/>
    <w:rsid w:val="001B7BDB"/>
    <w:rsid w:val="001C143F"/>
    <w:rsid w:val="00221CC2"/>
    <w:rsid w:val="002238C3"/>
    <w:rsid w:val="00226331"/>
    <w:rsid w:val="00252788"/>
    <w:rsid w:val="00264C78"/>
    <w:rsid w:val="00274A99"/>
    <w:rsid w:val="00283134"/>
    <w:rsid w:val="002860BD"/>
    <w:rsid w:val="00290F77"/>
    <w:rsid w:val="00295035"/>
    <w:rsid w:val="002B774B"/>
    <w:rsid w:val="002C1728"/>
    <w:rsid w:val="002E1FBA"/>
    <w:rsid w:val="002E236B"/>
    <w:rsid w:val="00312552"/>
    <w:rsid w:val="0037059F"/>
    <w:rsid w:val="003929AA"/>
    <w:rsid w:val="00396AB0"/>
    <w:rsid w:val="003A3ECA"/>
    <w:rsid w:val="003C6F8D"/>
    <w:rsid w:val="003E1806"/>
    <w:rsid w:val="003E63CD"/>
    <w:rsid w:val="00402E66"/>
    <w:rsid w:val="00435FBD"/>
    <w:rsid w:val="00470732"/>
    <w:rsid w:val="00484D4B"/>
    <w:rsid w:val="004A27EE"/>
    <w:rsid w:val="004A354E"/>
    <w:rsid w:val="004A5C13"/>
    <w:rsid w:val="004A6465"/>
    <w:rsid w:val="004A784F"/>
    <w:rsid w:val="004B6BEB"/>
    <w:rsid w:val="004B7F8B"/>
    <w:rsid w:val="004E0D86"/>
    <w:rsid w:val="00514C21"/>
    <w:rsid w:val="005366BE"/>
    <w:rsid w:val="005455D2"/>
    <w:rsid w:val="0056158D"/>
    <w:rsid w:val="0056334E"/>
    <w:rsid w:val="005668E7"/>
    <w:rsid w:val="00566BA2"/>
    <w:rsid w:val="00573A52"/>
    <w:rsid w:val="00575025"/>
    <w:rsid w:val="00576C0A"/>
    <w:rsid w:val="005969E3"/>
    <w:rsid w:val="005A33DD"/>
    <w:rsid w:val="005B3CF1"/>
    <w:rsid w:val="005C576E"/>
    <w:rsid w:val="005D5887"/>
    <w:rsid w:val="005D6785"/>
    <w:rsid w:val="005E2915"/>
    <w:rsid w:val="005F06AE"/>
    <w:rsid w:val="00606817"/>
    <w:rsid w:val="006148AC"/>
    <w:rsid w:val="00625887"/>
    <w:rsid w:val="006334B1"/>
    <w:rsid w:val="006410D7"/>
    <w:rsid w:val="00642687"/>
    <w:rsid w:val="00643664"/>
    <w:rsid w:val="00656888"/>
    <w:rsid w:val="00656C9E"/>
    <w:rsid w:val="00665CAA"/>
    <w:rsid w:val="0067376A"/>
    <w:rsid w:val="00681B22"/>
    <w:rsid w:val="00697A96"/>
    <w:rsid w:val="006A63AA"/>
    <w:rsid w:val="006F1431"/>
    <w:rsid w:val="00706417"/>
    <w:rsid w:val="00720179"/>
    <w:rsid w:val="00724270"/>
    <w:rsid w:val="007405BC"/>
    <w:rsid w:val="00773B3F"/>
    <w:rsid w:val="00783A89"/>
    <w:rsid w:val="007C35B0"/>
    <w:rsid w:val="007C6A42"/>
    <w:rsid w:val="008047E9"/>
    <w:rsid w:val="008329B2"/>
    <w:rsid w:val="00835BCB"/>
    <w:rsid w:val="008874FF"/>
    <w:rsid w:val="008A63F2"/>
    <w:rsid w:val="008B0E31"/>
    <w:rsid w:val="008B40CD"/>
    <w:rsid w:val="008C1381"/>
    <w:rsid w:val="008C2457"/>
    <w:rsid w:val="008F0AC5"/>
    <w:rsid w:val="00904A64"/>
    <w:rsid w:val="009074DF"/>
    <w:rsid w:val="00907A5D"/>
    <w:rsid w:val="009512B7"/>
    <w:rsid w:val="00970B82"/>
    <w:rsid w:val="00986876"/>
    <w:rsid w:val="009915F4"/>
    <w:rsid w:val="009A49DE"/>
    <w:rsid w:val="009C6BD7"/>
    <w:rsid w:val="009D0B2B"/>
    <w:rsid w:val="009D2840"/>
    <w:rsid w:val="009E67E5"/>
    <w:rsid w:val="009E682C"/>
    <w:rsid w:val="00A10651"/>
    <w:rsid w:val="00A2182C"/>
    <w:rsid w:val="00A57600"/>
    <w:rsid w:val="00A62F49"/>
    <w:rsid w:val="00A63285"/>
    <w:rsid w:val="00AA278A"/>
    <w:rsid w:val="00AA72E0"/>
    <w:rsid w:val="00AB0FE6"/>
    <w:rsid w:val="00B14C5B"/>
    <w:rsid w:val="00B344F7"/>
    <w:rsid w:val="00B43A75"/>
    <w:rsid w:val="00B509AB"/>
    <w:rsid w:val="00B50D2A"/>
    <w:rsid w:val="00B51583"/>
    <w:rsid w:val="00B576E8"/>
    <w:rsid w:val="00B600B1"/>
    <w:rsid w:val="00B64BEF"/>
    <w:rsid w:val="00B97315"/>
    <w:rsid w:val="00BA622A"/>
    <w:rsid w:val="00BF409B"/>
    <w:rsid w:val="00C11270"/>
    <w:rsid w:val="00C34CC2"/>
    <w:rsid w:val="00C87867"/>
    <w:rsid w:val="00C902DA"/>
    <w:rsid w:val="00C90E03"/>
    <w:rsid w:val="00CA73E2"/>
    <w:rsid w:val="00CC47AF"/>
    <w:rsid w:val="00CC5D65"/>
    <w:rsid w:val="00CD0005"/>
    <w:rsid w:val="00CD01FD"/>
    <w:rsid w:val="00CE61AA"/>
    <w:rsid w:val="00CF00C0"/>
    <w:rsid w:val="00D063C0"/>
    <w:rsid w:val="00D11CCC"/>
    <w:rsid w:val="00D27B4F"/>
    <w:rsid w:val="00D46BD9"/>
    <w:rsid w:val="00D53298"/>
    <w:rsid w:val="00D86166"/>
    <w:rsid w:val="00D90AA7"/>
    <w:rsid w:val="00DE38D0"/>
    <w:rsid w:val="00DE5D15"/>
    <w:rsid w:val="00E11238"/>
    <w:rsid w:val="00E21F91"/>
    <w:rsid w:val="00E43196"/>
    <w:rsid w:val="00E539EA"/>
    <w:rsid w:val="00E546C6"/>
    <w:rsid w:val="00E608DC"/>
    <w:rsid w:val="00E73D63"/>
    <w:rsid w:val="00E73DDB"/>
    <w:rsid w:val="00E82EE0"/>
    <w:rsid w:val="00EB3CDF"/>
    <w:rsid w:val="00EB5EED"/>
    <w:rsid w:val="00EB64C6"/>
    <w:rsid w:val="00EB7580"/>
    <w:rsid w:val="00EC3237"/>
    <w:rsid w:val="00ED0B17"/>
    <w:rsid w:val="00ED38F7"/>
    <w:rsid w:val="00F0418E"/>
    <w:rsid w:val="00F04B2C"/>
    <w:rsid w:val="00F24A28"/>
    <w:rsid w:val="00F5350C"/>
    <w:rsid w:val="00F536D0"/>
    <w:rsid w:val="00F64DDB"/>
    <w:rsid w:val="00F67963"/>
    <w:rsid w:val="00F70C96"/>
    <w:rsid w:val="00F71AD2"/>
    <w:rsid w:val="00F74DD3"/>
    <w:rsid w:val="00F766AB"/>
    <w:rsid w:val="00F77465"/>
    <w:rsid w:val="00F8353F"/>
    <w:rsid w:val="00F84D73"/>
    <w:rsid w:val="00F9792B"/>
    <w:rsid w:val="00FC15BF"/>
    <w:rsid w:val="00FC4BD6"/>
    <w:rsid w:val="00FD11B6"/>
    <w:rsid w:val="00FD5A63"/>
    <w:rsid w:val="00FE1F19"/>
    <w:rsid w:val="00FE517F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A5A5"/>
  <w15:docId w15:val="{47FABA8E-FAD4-41AC-80CB-C04EB5B0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4DDB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DDB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customStyle="1" w:styleId="WW8Num2z0">
    <w:name w:val="WW8Num2z0"/>
    <w:rsid w:val="00F64DDB"/>
    <w:rPr>
      <w:rFonts w:ascii="OpenSymbol" w:hAnsi="OpenSymbol"/>
      <w:color w:val="auto"/>
    </w:rPr>
  </w:style>
  <w:style w:type="character" w:customStyle="1" w:styleId="WW8Num3z0">
    <w:name w:val="WW8Num3z0"/>
    <w:rsid w:val="00F64DDB"/>
    <w:rPr>
      <w:rFonts w:ascii="Wingdings 2" w:hAnsi="Wingdings 2"/>
    </w:rPr>
  </w:style>
  <w:style w:type="character" w:customStyle="1" w:styleId="WW8Num4z0">
    <w:name w:val="WW8Num4z0"/>
    <w:rsid w:val="00F64DDB"/>
    <w:rPr>
      <w:rFonts w:ascii="Symbol" w:hAnsi="Symbol"/>
      <w:b w:val="0"/>
      <w:i w:val="0"/>
      <w:sz w:val="24"/>
      <w:szCs w:val="28"/>
    </w:rPr>
  </w:style>
  <w:style w:type="character" w:customStyle="1" w:styleId="WW8Num5z0">
    <w:name w:val="WW8Num5z0"/>
    <w:rsid w:val="00F64DDB"/>
    <w:rPr>
      <w:rFonts w:ascii="Symbol" w:hAnsi="Symbol"/>
    </w:rPr>
  </w:style>
  <w:style w:type="character" w:customStyle="1" w:styleId="WW8Num6z0">
    <w:name w:val="WW8Num6z0"/>
    <w:rsid w:val="00F64DDB"/>
    <w:rPr>
      <w:rFonts w:ascii="Symbol" w:hAnsi="Symbol"/>
    </w:rPr>
  </w:style>
  <w:style w:type="character" w:customStyle="1" w:styleId="WW8Num7z0">
    <w:name w:val="WW8Num7z0"/>
    <w:rsid w:val="00F64DDB"/>
    <w:rPr>
      <w:rFonts w:ascii="Symbol" w:hAnsi="Symbol"/>
    </w:rPr>
  </w:style>
  <w:style w:type="character" w:customStyle="1" w:styleId="WW8Num8z0">
    <w:name w:val="WW8Num8z0"/>
    <w:rsid w:val="00F64DDB"/>
    <w:rPr>
      <w:rFonts w:ascii="Symbol" w:hAnsi="Symbol"/>
    </w:rPr>
  </w:style>
  <w:style w:type="character" w:customStyle="1" w:styleId="2">
    <w:name w:val="Основной шрифт абзаца2"/>
    <w:rsid w:val="00F64DDB"/>
  </w:style>
  <w:style w:type="character" w:customStyle="1" w:styleId="WW8Num1z0">
    <w:name w:val="WW8Num1z0"/>
    <w:rsid w:val="00F64DDB"/>
    <w:rPr>
      <w:rFonts w:ascii="Symbol" w:hAnsi="Symbol"/>
    </w:rPr>
  </w:style>
  <w:style w:type="character" w:customStyle="1" w:styleId="WW8Num7z1">
    <w:name w:val="WW8Num7z1"/>
    <w:rsid w:val="00F64DDB"/>
    <w:rPr>
      <w:rFonts w:ascii="Courier New" w:hAnsi="Courier New" w:cs="Courier New"/>
    </w:rPr>
  </w:style>
  <w:style w:type="character" w:customStyle="1" w:styleId="WW8Num7z2">
    <w:name w:val="WW8Num7z2"/>
    <w:rsid w:val="00F64DDB"/>
    <w:rPr>
      <w:rFonts w:ascii="Wingdings" w:hAnsi="Wingdings"/>
    </w:rPr>
  </w:style>
  <w:style w:type="character" w:customStyle="1" w:styleId="WW8Num8z2">
    <w:name w:val="WW8Num8z2"/>
    <w:rsid w:val="00F64DDB"/>
    <w:rPr>
      <w:rFonts w:ascii="Wingdings" w:hAnsi="Wingdings"/>
    </w:rPr>
  </w:style>
  <w:style w:type="character" w:customStyle="1" w:styleId="WW8Num8z4">
    <w:name w:val="WW8Num8z4"/>
    <w:rsid w:val="00F64DDB"/>
    <w:rPr>
      <w:rFonts w:ascii="Courier New" w:hAnsi="Courier New" w:cs="Courier New"/>
    </w:rPr>
  </w:style>
  <w:style w:type="character" w:customStyle="1" w:styleId="WW8Num9z0">
    <w:name w:val="WW8Num9z0"/>
    <w:rsid w:val="00F64DDB"/>
    <w:rPr>
      <w:color w:val="000000"/>
      <w:sz w:val="28"/>
      <w:szCs w:val="28"/>
    </w:rPr>
  </w:style>
  <w:style w:type="character" w:customStyle="1" w:styleId="WW8Num10z0">
    <w:name w:val="WW8Num10z0"/>
    <w:rsid w:val="00F64DDB"/>
    <w:rPr>
      <w:rFonts w:ascii="Symbol" w:hAnsi="Symbol"/>
    </w:rPr>
  </w:style>
  <w:style w:type="character" w:customStyle="1" w:styleId="WW8Num10z1">
    <w:name w:val="WW8Num10z1"/>
    <w:rsid w:val="00F64DDB"/>
    <w:rPr>
      <w:rFonts w:ascii="Courier New" w:hAnsi="Courier New" w:cs="Courier New"/>
    </w:rPr>
  </w:style>
  <w:style w:type="character" w:customStyle="1" w:styleId="WW8Num10z2">
    <w:name w:val="WW8Num10z2"/>
    <w:rsid w:val="00F64DDB"/>
    <w:rPr>
      <w:rFonts w:ascii="Wingdings" w:hAnsi="Wingdings"/>
    </w:rPr>
  </w:style>
  <w:style w:type="character" w:customStyle="1" w:styleId="WW8Num11z0">
    <w:name w:val="WW8Num11z0"/>
    <w:rsid w:val="00F64DDB"/>
    <w:rPr>
      <w:rFonts w:ascii="Symbol" w:hAnsi="Symbol"/>
    </w:rPr>
  </w:style>
  <w:style w:type="character" w:customStyle="1" w:styleId="WW8Num11z1">
    <w:name w:val="WW8Num11z1"/>
    <w:rsid w:val="00F64DDB"/>
    <w:rPr>
      <w:rFonts w:ascii="Courier New" w:hAnsi="Courier New" w:cs="Courier New"/>
    </w:rPr>
  </w:style>
  <w:style w:type="character" w:customStyle="1" w:styleId="WW8Num11z2">
    <w:name w:val="WW8Num11z2"/>
    <w:rsid w:val="00F64DDB"/>
    <w:rPr>
      <w:rFonts w:ascii="Wingdings" w:hAnsi="Wingdings"/>
    </w:rPr>
  </w:style>
  <w:style w:type="character" w:customStyle="1" w:styleId="WW8Num12z0">
    <w:name w:val="WW8Num12z0"/>
    <w:rsid w:val="00F64DDB"/>
    <w:rPr>
      <w:rFonts w:ascii="Symbol" w:hAnsi="Symbol"/>
    </w:rPr>
  </w:style>
  <w:style w:type="character" w:customStyle="1" w:styleId="WW8Num12z1">
    <w:name w:val="WW8Num12z1"/>
    <w:rsid w:val="00F64DDB"/>
    <w:rPr>
      <w:rFonts w:ascii="Courier New" w:hAnsi="Courier New" w:cs="Courier New"/>
    </w:rPr>
  </w:style>
  <w:style w:type="character" w:customStyle="1" w:styleId="WW8Num12z2">
    <w:name w:val="WW8Num12z2"/>
    <w:rsid w:val="00F64DDB"/>
    <w:rPr>
      <w:rFonts w:ascii="Wingdings" w:hAnsi="Wingdings"/>
    </w:rPr>
  </w:style>
  <w:style w:type="character" w:customStyle="1" w:styleId="WW8Num13z0">
    <w:name w:val="WW8Num13z0"/>
    <w:rsid w:val="00F64DDB"/>
    <w:rPr>
      <w:rFonts w:ascii="Symbol" w:hAnsi="Symbol"/>
    </w:rPr>
  </w:style>
  <w:style w:type="character" w:customStyle="1" w:styleId="WW8Num13z1">
    <w:name w:val="WW8Num13z1"/>
    <w:rsid w:val="00F64DDB"/>
    <w:rPr>
      <w:rFonts w:ascii="Courier New" w:hAnsi="Courier New" w:cs="Courier New"/>
    </w:rPr>
  </w:style>
  <w:style w:type="character" w:customStyle="1" w:styleId="WW8Num13z2">
    <w:name w:val="WW8Num13z2"/>
    <w:rsid w:val="00F64DDB"/>
    <w:rPr>
      <w:rFonts w:ascii="Wingdings" w:hAnsi="Wingdings"/>
    </w:rPr>
  </w:style>
  <w:style w:type="character" w:customStyle="1" w:styleId="WW8Num14z0">
    <w:name w:val="WW8Num14z0"/>
    <w:rsid w:val="00F64DDB"/>
    <w:rPr>
      <w:rFonts w:ascii="Symbol" w:hAnsi="Symbol"/>
    </w:rPr>
  </w:style>
  <w:style w:type="character" w:customStyle="1" w:styleId="WW8Num14z1">
    <w:name w:val="WW8Num14z1"/>
    <w:rsid w:val="00F64DDB"/>
    <w:rPr>
      <w:rFonts w:ascii="Courier New" w:hAnsi="Courier New" w:cs="Courier New"/>
    </w:rPr>
  </w:style>
  <w:style w:type="character" w:customStyle="1" w:styleId="WW8Num14z2">
    <w:name w:val="WW8Num14z2"/>
    <w:rsid w:val="00F64DDB"/>
    <w:rPr>
      <w:rFonts w:ascii="Wingdings" w:hAnsi="Wingdings"/>
    </w:rPr>
  </w:style>
  <w:style w:type="character" w:customStyle="1" w:styleId="11">
    <w:name w:val="Основной шрифт абзаца1"/>
    <w:rsid w:val="00F64DDB"/>
  </w:style>
  <w:style w:type="character" w:styleId="a3">
    <w:name w:val="Hyperlink"/>
    <w:rsid w:val="00F64DDB"/>
    <w:rPr>
      <w:color w:val="0000FF"/>
      <w:u w:val="single"/>
    </w:rPr>
  </w:style>
  <w:style w:type="character" w:customStyle="1" w:styleId="-1">
    <w:name w:val="Заг-1 Знак"/>
    <w:rsid w:val="00F64DDB"/>
    <w:rPr>
      <w:rFonts w:ascii="SchoolBook" w:eastAsia="Calibri" w:hAnsi="SchoolBook"/>
      <w:b/>
      <w:caps/>
      <w:sz w:val="28"/>
      <w:szCs w:val="28"/>
      <w:lang w:val="ru-RU" w:eastAsia="ar-SA" w:bidi="ar-SA"/>
    </w:rPr>
  </w:style>
  <w:style w:type="character" w:customStyle="1" w:styleId="12-">
    <w:name w:val="12-маркер Знак"/>
    <w:rsid w:val="00F64DDB"/>
    <w:rPr>
      <w:rFonts w:ascii="SchoolBook" w:eastAsia="Calibri" w:hAnsi="SchoolBook"/>
      <w:sz w:val="24"/>
      <w:szCs w:val="22"/>
      <w:lang w:val="ru-RU" w:eastAsia="ar-SA" w:bidi="ar-SA"/>
    </w:rPr>
  </w:style>
  <w:style w:type="character" w:customStyle="1" w:styleId="12-0">
    <w:name w:val="12-ПЖ Знак Знак"/>
    <w:rsid w:val="00F64DDB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ar-SA" w:bidi="ar-SA"/>
    </w:rPr>
  </w:style>
  <w:style w:type="character" w:customStyle="1" w:styleId="a4">
    <w:name w:val="Верхний колонтитул Знак"/>
    <w:rsid w:val="00F64DDB"/>
    <w:rPr>
      <w:rFonts w:ascii="Calibri" w:eastAsia="Calibri" w:hAnsi="Calibri"/>
      <w:sz w:val="22"/>
      <w:szCs w:val="22"/>
    </w:rPr>
  </w:style>
  <w:style w:type="character" w:customStyle="1" w:styleId="a5">
    <w:name w:val="Нижний колонтитул Знак"/>
    <w:uiPriority w:val="99"/>
    <w:rsid w:val="00F64DDB"/>
    <w:rPr>
      <w:sz w:val="24"/>
      <w:szCs w:val="24"/>
    </w:rPr>
  </w:style>
  <w:style w:type="character" w:customStyle="1" w:styleId="a6">
    <w:name w:val="Название Знак"/>
    <w:rsid w:val="00F64DDB"/>
    <w:rPr>
      <w:sz w:val="24"/>
    </w:rPr>
  </w:style>
  <w:style w:type="paragraph" w:customStyle="1" w:styleId="12">
    <w:name w:val="Заголовок1"/>
    <w:basedOn w:val="a"/>
    <w:next w:val="a7"/>
    <w:rsid w:val="00F64DD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F64DDB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8">
    <w:name w:val="Основной текст Знак"/>
    <w:basedOn w:val="a0"/>
    <w:link w:val="a7"/>
    <w:rsid w:val="00F64DDB"/>
    <w:rPr>
      <w:rFonts w:ascii="Calibri" w:eastAsia="Calibri" w:hAnsi="Calibri" w:cs="Times New Roman"/>
      <w:lang w:eastAsia="ar-SA"/>
    </w:rPr>
  </w:style>
  <w:style w:type="paragraph" w:styleId="a9">
    <w:name w:val="List"/>
    <w:basedOn w:val="a7"/>
    <w:rsid w:val="00F64DDB"/>
    <w:rPr>
      <w:rFonts w:cs="Tahoma"/>
    </w:rPr>
  </w:style>
  <w:style w:type="paragraph" w:customStyle="1" w:styleId="20">
    <w:name w:val="Название2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3">
    <w:name w:val="Название1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2-1">
    <w:name w:val="12-текст"/>
    <w:basedOn w:val="a"/>
    <w:rsid w:val="00F64DDB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2">
    <w:name w:val="12-маркер"/>
    <w:basedOn w:val="a"/>
    <w:rsid w:val="00F64DDB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3">
    <w:name w:val="12-ПЖ Знак"/>
    <w:basedOn w:val="12-1"/>
    <w:rsid w:val="00F64DDB"/>
    <w:pPr>
      <w:keepNext/>
      <w:spacing w:before="240"/>
    </w:pPr>
    <w:rPr>
      <w:b/>
    </w:rPr>
  </w:style>
  <w:style w:type="paragraph" w:customStyle="1" w:styleId="210">
    <w:name w:val="Основной текст с отступом 21"/>
    <w:basedOn w:val="a"/>
    <w:rsid w:val="00F64D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OC Heading"/>
    <w:basedOn w:val="1"/>
    <w:next w:val="a"/>
    <w:qFormat/>
    <w:rsid w:val="00F64DDB"/>
    <w:pPr>
      <w:keepLines/>
      <w:tabs>
        <w:tab w:val="clear" w:pos="432"/>
      </w:tabs>
      <w:suppressAutoHyphens w:val="0"/>
      <w:spacing w:before="480" w:after="0"/>
      <w:ind w:left="0" w:firstLine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15">
    <w:name w:val="toc 1"/>
    <w:basedOn w:val="a"/>
    <w:next w:val="a"/>
    <w:rsid w:val="00F64DDB"/>
    <w:pPr>
      <w:tabs>
        <w:tab w:val="right" w:leader="dot" w:pos="9628"/>
      </w:tabs>
      <w:spacing w:after="100"/>
    </w:pPr>
    <w:rPr>
      <w:rFonts w:ascii="SchoolBook" w:eastAsia="Calibri" w:hAnsi="SchoolBook" w:cs="Times New Roman"/>
      <w:sz w:val="24"/>
      <w:lang w:eastAsia="ar-SA"/>
    </w:rPr>
  </w:style>
  <w:style w:type="paragraph" w:customStyle="1" w:styleId="-10">
    <w:name w:val="Заг-1"/>
    <w:basedOn w:val="a"/>
    <w:rsid w:val="00F64DDB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customStyle="1" w:styleId="12-4">
    <w:name w:val="12-ПЖ"/>
    <w:basedOn w:val="12-1"/>
    <w:rsid w:val="00F64DDB"/>
    <w:pPr>
      <w:keepNext/>
      <w:suppressAutoHyphens w:val="0"/>
      <w:spacing w:before="240"/>
    </w:pPr>
    <w:rPr>
      <w:b/>
      <w:shd w:val="clear" w:color="auto" w:fill="auto"/>
    </w:rPr>
  </w:style>
  <w:style w:type="paragraph" w:styleId="ab">
    <w:name w:val="Body Text Indent"/>
    <w:basedOn w:val="a"/>
    <w:link w:val="ac"/>
    <w:rsid w:val="00F64D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16"/>
    <w:uiPriority w:val="99"/>
    <w:rsid w:val="00F64DD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Нижний колонтитул Знак1"/>
    <w:basedOn w:val="a0"/>
    <w:link w:val="ad"/>
    <w:uiPriority w:val="99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-5">
    <w:name w:val="12-нумерация"/>
    <w:basedOn w:val="a"/>
    <w:rsid w:val="00F64DDB"/>
    <w:pPr>
      <w:tabs>
        <w:tab w:val="left" w:pos="502"/>
      </w:tabs>
      <w:suppressAutoHyphens/>
      <w:spacing w:after="0" w:line="288" w:lineRule="auto"/>
      <w:ind w:left="502" w:hanging="142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-">
    <w:name w:val="12-ПЖ-К"/>
    <w:basedOn w:val="12-4"/>
    <w:rsid w:val="00F64DDB"/>
    <w:pPr>
      <w:suppressAutoHyphens/>
    </w:pPr>
    <w:rPr>
      <w:i/>
      <w:shd w:val="clear" w:color="auto" w:fill="FFFFFF"/>
    </w:rPr>
  </w:style>
  <w:style w:type="paragraph" w:styleId="ae">
    <w:name w:val="header"/>
    <w:basedOn w:val="a"/>
    <w:link w:val="17"/>
    <w:rsid w:val="00F64DDB"/>
    <w:pPr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lang w:eastAsia="ar-SA"/>
    </w:rPr>
  </w:style>
  <w:style w:type="character" w:customStyle="1" w:styleId="17">
    <w:name w:val="Верхний колонтитул Знак1"/>
    <w:basedOn w:val="a0"/>
    <w:link w:val="ae"/>
    <w:rsid w:val="00F64DDB"/>
    <w:rPr>
      <w:rFonts w:ascii="Calibri" w:eastAsia="Calibri" w:hAnsi="Calibri" w:cs="Times New Roman"/>
      <w:lang w:eastAsia="ar-SA"/>
    </w:rPr>
  </w:style>
  <w:style w:type="paragraph" w:customStyle="1" w:styleId="af">
    <w:name w:val="Содержимое таблицы"/>
    <w:basedOn w:val="a"/>
    <w:rsid w:val="00F64DDB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0">
    <w:name w:val="Заголовок таблицы"/>
    <w:basedOn w:val="af"/>
    <w:rsid w:val="00F64DDB"/>
    <w:pPr>
      <w:jc w:val="center"/>
    </w:pPr>
    <w:rPr>
      <w:b/>
      <w:bCs/>
    </w:rPr>
  </w:style>
  <w:style w:type="paragraph" w:styleId="af1">
    <w:name w:val="Title"/>
    <w:basedOn w:val="a"/>
    <w:next w:val="af2"/>
    <w:link w:val="af3"/>
    <w:qFormat/>
    <w:rsid w:val="00F64D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F64DD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Subtitle"/>
    <w:basedOn w:val="12"/>
    <w:next w:val="a7"/>
    <w:link w:val="af4"/>
    <w:qFormat/>
    <w:rsid w:val="00F64DDB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F64DD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5">
    <w:name w:val="Содержимое врезки"/>
    <w:basedOn w:val="a7"/>
    <w:rsid w:val="00F64DDB"/>
  </w:style>
  <w:style w:type="character" w:customStyle="1" w:styleId="FontStyle59">
    <w:name w:val="Font Style59"/>
    <w:basedOn w:val="a0"/>
    <w:uiPriority w:val="99"/>
    <w:rsid w:val="00F64DDB"/>
    <w:rPr>
      <w:rFonts w:ascii="Times New Roman" w:hAnsi="Times New Roman" w:cs="Times New Roman"/>
      <w:b/>
      <w:bCs/>
      <w:sz w:val="22"/>
      <w:szCs w:val="22"/>
    </w:rPr>
  </w:style>
  <w:style w:type="paragraph" w:styleId="af6">
    <w:name w:val="List Paragraph"/>
    <w:basedOn w:val="a"/>
    <w:uiPriority w:val="34"/>
    <w:qFormat/>
    <w:rsid w:val="00F64DD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31"/>
    <w:basedOn w:val="a"/>
    <w:rsid w:val="00F64DD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Normal">
    <w:name w:val="ConsPlusNormal"/>
    <w:rsid w:val="00F64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7">
    <w:name w:val="Table Grid"/>
    <w:basedOn w:val="a1"/>
    <w:uiPriority w:val="59"/>
    <w:rsid w:val="00A1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7">
    <w:name w:val="Style47"/>
    <w:basedOn w:val="a"/>
    <w:uiPriority w:val="99"/>
    <w:rsid w:val="0064366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64366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15c1FNCZxc6Ziu50pll8GujUQPZtJdh67+9UW2/WXI0=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8GEoa4TLhP1u21qufR95R3O/vRcob0q04GasIy9s3Bpuza0xktyQh3qkXCumjRge
zaWmR7ee1fz6QU0KubNL9w==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6XPAr/hdvkOGinUrR6WrSIt5Ya8=</DigestValue>
      </Reference>
      <Reference URI="/word/document.xml?ContentType=application/vnd.openxmlformats-officedocument.wordprocessingml.document.main+xml">
        <DigestMethod Algorithm="http://www.w3.org/2000/09/xmldsig#sha1"/>
        <DigestValue>7zt5CVTCOocFA+ZSJJ3X/Tb4WT4=</DigestValue>
      </Reference>
      <Reference URI="/word/endnotes.xml?ContentType=application/vnd.openxmlformats-officedocument.wordprocessingml.endnotes+xml">
        <DigestMethod Algorithm="http://www.w3.org/2000/09/xmldsig#sha1"/>
        <DigestValue>ZjMQcOccM90rFuHgD39sDHesunI=</DigestValue>
      </Reference>
      <Reference URI="/word/fontTable.xml?ContentType=application/vnd.openxmlformats-officedocument.wordprocessingml.fontTable+xml">
        <DigestMethod Algorithm="http://www.w3.org/2000/09/xmldsig#sha1"/>
        <DigestValue>sAx4/dmnTDq0wU38Q4AhHXbGtYA=</DigestValue>
      </Reference>
      <Reference URI="/word/footer1.xml?ContentType=application/vnd.openxmlformats-officedocument.wordprocessingml.footer+xml">
        <DigestMethod Algorithm="http://www.w3.org/2000/09/xmldsig#sha1"/>
        <DigestValue>D5TOakZD+r+MKUmrTRX/X8W+kMY=</DigestValue>
      </Reference>
      <Reference URI="/word/footer2.xml?ContentType=application/vnd.openxmlformats-officedocument.wordprocessingml.footer+xml">
        <DigestMethod Algorithm="http://www.w3.org/2000/09/xmldsig#sha1"/>
        <DigestValue>IC3rFZo8L+vSYiNAiKQa36X5dOs=</DigestValue>
      </Reference>
      <Reference URI="/word/footer3.xml?ContentType=application/vnd.openxmlformats-officedocument.wordprocessingml.footer+xml">
        <DigestMethod Algorithm="http://www.w3.org/2000/09/xmldsig#sha1"/>
        <DigestValue>G00edqOa2n+22yA8WzAsVzoJfBQ=</DigestValue>
      </Reference>
      <Reference URI="/word/footer4.xml?ContentType=application/vnd.openxmlformats-officedocument.wordprocessingml.footer+xml">
        <DigestMethod Algorithm="http://www.w3.org/2000/09/xmldsig#sha1"/>
        <DigestValue>IC3rFZo8L+vSYiNAiKQa36X5dOs=</DigestValue>
      </Reference>
      <Reference URI="/word/footnotes.xml?ContentType=application/vnd.openxmlformats-officedocument.wordprocessingml.footnotes+xml">
        <DigestMethod Algorithm="http://www.w3.org/2000/09/xmldsig#sha1"/>
        <DigestValue>i49INcFM8MwmDARYq9M15HyXy9Q=</DigestValue>
      </Reference>
      <Reference URI="/word/header1.xml?ContentType=application/vnd.openxmlformats-officedocument.wordprocessingml.header+xml">
        <DigestMethod Algorithm="http://www.w3.org/2000/09/xmldsig#sha1"/>
        <DigestValue>VhxddJp1H9pejuabtQ8VZfk8B7s=</DigestValue>
      </Reference>
      <Reference URI="/word/header2.xml?ContentType=application/vnd.openxmlformats-officedocument.wordprocessingml.header+xml">
        <DigestMethod Algorithm="http://www.w3.org/2000/09/xmldsig#sha1"/>
        <DigestValue>VhxddJp1H9pejuabtQ8VZfk8B7s=</DigestValue>
      </Reference>
      <Reference URI="/word/numbering.xml?ContentType=application/vnd.openxmlformats-officedocument.wordprocessingml.numbering+xml">
        <DigestMethod Algorithm="http://www.w3.org/2000/09/xmldsig#sha1"/>
        <DigestValue>Bs50lzniuIJK6ntNWnkoTpk7h7g=</DigestValue>
      </Reference>
      <Reference URI="/word/settings.xml?ContentType=application/vnd.openxmlformats-officedocument.wordprocessingml.settings+xml">
        <DigestMethod Algorithm="http://www.w3.org/2000/09/xmldsig#sha1"/>
        <DigestValue>Q7o9/X7b3+IDpK5YZrTPMcb0K4M=</DigestValue>
      </Reference>
      <Reference URI="/word/styles.xml?ContentType=application/vnd.openxmlformats-officedocument.wordprocessingml.styles+xml">
        <DigestMethod Algorithm="http://www.w3.org/2000/09/xmldsig#sha1"/>
        <DigestValue>cvnaiZ6rDpO8on51XYop7YqPX74=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2022-08-31T06:42:12Z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028C5-9E79-4D1D-A52B-8479382B1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24</Pages>
  <Words>5045</Words>
  <Characters>28759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Admin</cp:lastModifiedBy>
  <cp:revision>33</cp:revision>
  <cp:lastPrinted>2020-12-25T09:17:00Z</cp:lastPrinted>
  <dcterms:created xsi:type="dcterms:W3CDTF">2022-03-28T14:06:00Z</dcterms:created>
  <dcterms:modified xsi:type="dcterms:W3CDTF">2022-06-30T07:31:00Z</dcterms:modified>
</cp:coreProperties>
</file>