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A65893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«</w:t>
      </w:r>
      <w:r w:rsidRPr="00A65893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A65893">
        <w:rPr>
          <w:sz w:val="28"/>
          <w:szCs w:val="28"/>
          <w:lang w:eastAsia="ar-SA"/>
        </w:rPr>
        <w:t>»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A65893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A65893" w:rsidTr="00A346CC">
        <w:tc>
          <w:tcPr>
            <w:tcW w:w="5040" w:type="dxa"/>
          </w:tcPr>
          <w:p w:rsidR="00072FF8" w:rsidRPr="0058522D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D824DD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УТВЕРЖДАЮ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D824DD" w:rsidRDefault="00C4715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НМР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_________</w:t>
            </w:r>
            <w:r w:rsidR="00C47158">
              <w:rPr>
                <w:sz w:val="28"/>
                <w:szCs w:val="28"/>
              </w:rPr>
              <w:t>Подцатова ИВ.</w:t>
            </w:r>
          </w:p>
          <w:p w:rsidR="00072FF8" w:rsidRPr="00A65893" w:rsidRDefault="00072FF8" w:rsidP="00C47158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«</w:t>
            </w:r>
            <w:r w:rsidR="00C47158">
              <w:rPr>
                <w:sz w:val="28"/>
                <w:szCs w:val="28"/>
              </w:rPr>
              <w:t>30</w:t>
            </w:r>
            <w:r w:rsidRPr="00D824DD">
              <w:rPr>
                <w:sz w:val="28"/>
                <w:szCs w:val="28"/>
              </w:rPr>
              <w:t xml:space="preserve">» </w:t>
            </w:r>
            <w:r w:rsidR="00C47158">
              <w:rPr>
                <w:sz w:val="28"/>
                <w:szCs w:val="28"/>
              </w:rPr>
              <w:t>августа</w:t>
            </w:r>
            <w:r w:rsidRPr="00D824DD">
              <w:rPr>
                <w:sz w:val="28"/>
                <w:szCs w:val="28"/>
              </w:rPr>
              <w:t xml:space="preserve"> 20</w:t>
            </w:r>
            <w:r w:rsidR="00C47158">
              <w:rPr>
                <w:sz w:val="28"/>
                <w:szCs w:val="28"/>
              </w:rPr>
              <w:t>24</w:t>
            </w:r>
            <w:r w:rsidRPr="00D824DD">
              <w:rPr>
                <w:sz w:val="28"/>
                <w:szCs w:val="28"/>
              </w:rPr>
              <w:t>г.</w:t>
            </w:r>
          </w:p>
        </w:tc>
      </w:tr>
    </w:tbl>
    <w:p w:rsidR="00072FF8" w:rsidRPr="00A65893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A65893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A65893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>ПРОИЗВОДСТВЕННОЙ</w:t>
      </w:r>
      <w:r w:rsidR="00572401">
        <w:rPr>
          <w:rStyle w:val="s1"/>
          <w:b/>
          <w:bCs/>
          <w:sz w:val="28"/>
          <w:szCs w:val="28"/>
        </w:rPr>
        <w:t xml:space="preserve"> </w:t>
      </w:r>
      <w:r w:rsidR="00122E2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A65893">
        <w:rPr>
          <w:rStyle w:val="s1"/>
          <w:b/>
          <w:bCs/>
          <w:sz w:val="28"/>
          <w:szCs w:val="28"/>
        </w:rPr>
        <w:t>ПРАКТИКИ</w:t>
      </w:r>
      <w:r w:rsidR="00122E27">
        <w:rPr>
          <w:rStyle w:val="s1"/>
          <w:b/>
          <w:bCs/>
          <w:sz w:val="28"/>
          <w:szCs w:val="28"/>
        </w:rPr>
        <w:t xml:space="preserve"> </w:t>
      </w:r>
    </w:p>
    <w:p w:rsidR="009B6A3A" w:rsidRPr="009B6A3A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ПО </w:t>
      </w:r>
      <w:r w:rsidRPr="009B6A3A">
        <w:rPr>
          <w:rStyle w:val="s1"/>
          <w:b/>
          <w:bCs/>
          <w:sz w:val="28"/>
          <w:szCs w:val="28"/>
        </w:rPr>
        <w:t xml:space="preserve">ПРОФЕССИОНАЛЬНОМУ МОДУЛЮ (ПМ.02) </w:t>
      </w:r>
      <w:r w:rsidRPr="009B6A3A">
        <w:rPr>
          <w:b/>
          <w:sz w:val="28"/>
          <w:szCs w:val="28"/>
        </w:rPr>
        <w:t>ВЕДЕНИЕ БУХГАЛТЕРСКОГО УЧЁТА ИСТОЧНИКОВ ФОРМИРОВАНИЯ АКТИВОВ, ВЫПОЛНЕНИЕ РАБОТ ПО ИНВЕНТАРИЗАЦИИ АКТИВОВ И ФИНАНСОВЫХ ОБЯЗАТЕЛЬСТВ ОРГАНИЗАЦИИ</w:t>
      </w:r>
    </w:p>
    <w:p w:rsidR="00657BC2" w:rsidRPr="009B6A3A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</w:rPr>
      </w:pPr>
    </w:p>
    <w:p w:rsidR="00657BC2" w:rsidRPr="00C657A2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C657A2">
        <w:rPr>
          <w:sz w:val="28"/>
          <w:szCs w:val="28"/>
        </w:rPr>
        <w:t>для специальности</w:t>
      </w:r>
    </w:p>
    <w:p w:rsidR="00657BC2" w:rsidRPr="00C657A2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C657A2">
        <w:rPr>
          <w:rStyle w:val="s1"/>
          <w:bCs/>
          <w:sz w:val="28"/>
          <w:szCs w:val="28"/>
        </w:rPr>
        <w:t xml:space="preserve"> 38.02.01</w:t>
      </w:r>
      <w:r w:rsidR="00657BC2" w:rsidRPr="00C657A2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C657A2">
        <w:rPr>
          <w:sz w:val="28"/>
          <w:szCs w:val="28"/>
        </w:rPr>
        <w:t>среднего профессионального образования</w:t>
      </w:r>
      <w:r w:rsidR="00572401">
        <w:rPr>
          <w:sz w:val="28"/>
          <w:szCs w:val="28"/>
        </w:rPr>
        <w:t xml:space="preserve"> </w:t>
      </w:r>
      <w:r w:rsidR="001829F2" w:rsidRPr="00C657A2">
        <w:rPr>
          <w:rStyle w:val="s1"/>
          <w:bCs/>
          <w:sz w:val="28"/>
          <w:szCs w:val="28"/>
        </w:rPr>
        <w:t>(</w:t>
      </w:r>
      <w:r w:rsidR="00C07698" w:rsidRPr="00C657A2">
        <w:rPr>
          <w:rStyle w:val="s1"/>
          <w:bCs/>
          <w:sz w:val="28"/>
          <w:szCs w:val="28"/>
        </w:rPr>
        <w:t>базовая</w:t>
      </w:r>
      <w:r w:rsidRPr="00C657A2">
        <w:rPr>
          <w:rStyle w:val="s1"/>
          <w:bCs/>
          <w:sz w:val="28"/>
          <w:szCs w:val="28"/>
        </w:rPr>
        <w:t xml:space="preserve"> подготовка)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A65893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Ро</w:t>
      </w:r>
      <w:r w:rsidR="00657BC2" w:rsidRPr="00A65893">
        <w:rPr>
          <w:rStyle w:val="s1"/>
          <w:bCs/>
          <w:sz w:val="28"/>
          <w:szCs w:val="28"/>
        </w:rPr>
        <w:t>стов-на-Дону</w:t>
      </w:r>
    </w:p>
    <w:p w:rsidR="00657BC2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20</w:t>
      </w:r>
      <w:r w:rsidR="00094FE2">
        <w:rPr>
          <w:rStyle w:val="s1"/>
          <w:bCs/>
          <w:sz w:val="28"/>
          <w:szCs w:val="28"/>
        </w:rPr>
        <w:t>24</w:t>
      </w:r>
      <w:r w:rsidR="00854D56" w:rsidRPr="00A65893">
        <w:rPr>
          <w:rStyle w:val="s1"/>
          <w:bCs/>
          <w:sz w:val="28"/>
          <w:szCs w:val="28"/>
        </w:rPr>
        <w:t xml:space="preserve"> </w:t>
      </w:r>
      <w:r w:rsidR="00657BC2" w:rsidRPr="00A65893">
        <w:rPr>
          <w:rStyle w:val="s1"/>
          <w:bCs/>
          <w:sz w:val="28"/>
          <w:szCs w:val="28"/>
        </w:rPr>
        <w:t>год</w:t>
      </w:r>
    </w:p>
    <w:p w:rsidR="009B6A3A" w:rsidRPr="00A65893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C0769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6A44">
        <w:rPr>
          <w:spacing w:val="-4"/>
          <w:sz w:val="28"/>
          <w:szCs w:val="28"/>
        </w:rPr>
        <w:lastRenderedPageBreak/>
        <w:t xml:space="preserve">Программа разработана на основе Федерального </w:t>
      </w:r>
      <w:r w:rsidRPr="006A6A44">
        <w:rPr>
          <w:spacing w:val="-2"/>
          <w:sz w:val="28"/>
          <w:szCs w:val="28"/>
        </w:rPr>
        <w:t>государственного образовательного стандарта среднего профессионального образования  (далее – ФГОС СПО)</w:t>
      </w:r>
      <w:r w:rsidRPr="006A6A44">
        <w:rPr>
          <w:spacing w:val="-8"/>
          <w:sz w:val="28"/>
          <w:szCs w:val="28"/>
        </w:rPr>
        <w:t xml:space="preserve">  по специальности </w:t>
      </w:r>
      <w:r w:rsidRPr="006A6A44">
        <w:rPr>
          <w:sz w:val="28"/>
          <w:szCs w:val="28"/>
        </w:rPr>
        <w:t xml:space="preserve">38.02.01 «Экономика и бухгалтерский учет (по отраслям)», </w:t>
      </w:r>
      <w:r w:rsidRPr="006A6A44">
        <w:rPr>
          <w:sz w:val="28"/>
        </w:rPr>
        <w:t xml:space="preserve">утвержденного приказом </w:t>
      </w:r>
      <w:r w:rsidRPr="006A6A44">
        <w:rPr>
          <w:sz w:val="28"/>
          <w:szCs w:val="28"/>
        </w:rPr>
        <w:t>Министерства образования и науки Российской Федерации № 69 от 05 февраля  2018 г.</w:t>
      </w:r>
      <w:r w:rsidR="007D06CD">
        <w:rPr>
          <w:sz w:val="28"/>
          <w:szCs w:val="28"/>
        </w:rPr>
        <w:t xml:space="preserve"> (ред. от 03.07.2024 №464)</w:t>
      </w:r>
      <w:r w:rsidR="00DA764E">
        <w:rPr>
          <w:sz w:val="28"/>
          <w:szCs w:val="28"/>
        </w:rPr>
        <w:t xml:space="preserve"> </w:t>
      </w:r>
      <w:r w:rsidR="00DA764E" w:rsidRPr="00DA764E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Pr="006A6A44">
        <w:rPr>
          <w:sz w:val="28"/>
          <w:szCs w:val="28"/>
        </w:rPr>
        <w:t xml:space="preserve">, зарегистрированного Министерством юстиции (рег. № 50137  от  26  февраля  2018 г.), </w:t>
      </w:r>
      <w:r w:rsidRPr="006A6A44">
        <w:rPr>
          <w:sz w:val="28"/>
        </w:rPr>
        <w:t>укрупненная группа 38.00.00 Экономика и управление</w:t>
      </w:r>
      <w:r w:rsidR="00854D56" w:rsidRPr="00A65893">
        <w:rPr>
          <w:sz w:val="28"/>
          <w:szCs w:val="28"/>
        </w:rPr>
        <w:t xml:space="preserve">, </w:t>
      </w:r>
      <w:r w:rsidR="00854D56" w:rsidRPr="00A65893">
        <w:rPr>
          <w:spacing w:val="-8"/>
          <w:sz w:val="28"/>
          <w:szCs w:val="28"/>
        </w:rPr>
        <w:t>в части освоения основного вида про</w:t>
      </w:r>
      <w:r w:rsidR="000303C9">
        <w:rPr>
          <w:spacing w:val="-8"/>
          <w:sz w:val="28"/>
          <w:szCs w:val="28"/>
        </w:rPr>
        <w:t>фессиональной деятельности</w:t>
      </w:r>
      <w:r w:rsidR="00854D56" w:rsidRPr="00A65893">
        <w:rPr>
          <w:spacing w:val="-8"/>
          <w:sz w:val="28"/>
          <w:szCs w:val="28"/>
        </w:rPr>
        <w:t xml:space="preserve"> по профессиональным модулям:</w:t>
      </w:r>
      <w:r w:rsidR="009B6A3A">
        <w:rPr>
          <w:spacing w:val="-8"/>
          <w:sz w:val="28"/>
          <w:szCs w:val="28"/>
        </w:rPr>
        <w:t xml:space="preserve"> </w:t>
      </w:r>
      <w:r w:rsidR="00854D56" w:rsidRPr="00A65893">
        <w:rPr>
          <w:spacing w:val="-8"/>
          <w:sz w:val="28"/>
          <w:szCs w:val="28"/>
        </w:rPr>
        <w:t xml:space="preserve">ПМ 02 «Ведение бухгалтерского учета источников формирования </w:t>
      </w:r>
      <w:r w:rsidR="00C03A0F">
        <w:rPr>
          <w:spacing w:val="-8"/>
          <w:sz w:val="28"/>
          <w:szCs w:val="28"/>
        </w:rPr>
        <w:t>активов</w:t>
      </w:r>
      <w:r w:rsidR="00854D56" w:rsidRPr="00A65893">
        <w:rPr>
          <w:spacing w:val="-8"/>
          <w:sz w:val="28"/>
          <w:szCs w:val="28"/>
        </w:rPr>
        <w:t xml:space="preserve">, выполнение работ по инвентаризации </w:t>
      </w:r>
      <w:r w:rsidR="00C03A0F">
        <w:rPr>
          <w:spacing w:val="-8"/>
          <w:sz w:val="28"/>
          <w:szCs w:val="28"/>
        </w:rPr>
        <w:t>активов</w:t>
      </w:r>
      <w:r w:rsidR="00854D56" w:rsidRPr="00A65893">
        <w:rPr>
          <w:spacing w:val="-8"/>
          <w:sz w:val="28"/>
          <w:szCs w:val="28"/>
        </w:rPr>
        <w:t xml:space="preserve"> и финансовых обязательств организации</w:t>
      </w:r>
      <w:r w:rsidR="009B6A3A">
        <w:rPr>
          <w:spacing w:val="-8"/>
          <w:sz w:val="28"/>
          <w:szCs w:val="28"/>
        </w:rPr>
        <w:t>»</w:t>
      </w:r>
    </w:p>
    <w:p w:rsidR="000379F3" w:rsidRPr="00C07698" w:rsidRDefault="000379F3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893">
        <w:rPr>
          <w:sz w:val="28"/>
          <w:szCs w:val="28"/>
        </w:rPr>
        <w:t>Разработчик</w:t>
      </w:r>
    </w:p>
    <w:p w:rsidR="00854D56" w:rsidRPr="00D824DD" w:rsidRDefault="00854D56" w:rsidP="00854D56">
      <w:pPr>
        <w:widowControl w:val="0"/>
        <w:tabs>
          <w:tab w:val="left" w:pos="851"/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824DD">
        <w:rPr>
          <w:sz w:val="28"/>
          <w:szCs w:val="28"/>
        </w:rPr>
        <w:t>Хачадурова Елена Валерьевна – преподаватель ГБПОУ  РО «РКСИ»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80"/>
      </w:tblGrid>
      <w:tr w:rsidR="000379F3" w:rsidRPr="00D824DD" w:rsidTr="00F20BE7">
        <w:tc>
          <w:tcPr>
            <w:tcW w:w="5000" w:type="pct"/>
          </w:tcPr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Рецензент:</w:t>
            </w: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854D56" w:rsidRPr="00D824DD" w:rsidRDefault="00854D56" w:rsidP="00854D56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5"/>
        <w:gridCol w:w="2195"/>
      </w:tblGrid>
      <w:tr w:rsidR="00854D56" w:rsidRPr="00A65893" w:rsidTr="00854D56">
        <w:tc>
          <w:tcPr>
            <w:tcW w:w="7583" w:type="dxa"/>
          </w:tcPr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Программа рассмотрена на заседании  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ЦК Э и У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Протокол № </w:t>
            </w:r>
            <w:r w:rsidR="00D824DD" w:rsidRPr="00D824DD">
              <w:rPr>
                <w:sz w:val="28"/>
                <w:szCs w:val="28"/>
              </w:rPr>
              <w:t>11</w:t>
            </w:r>
            <w:r w:rsidRPr="00D824DD">
              <w:rPr>
                <w:sz w:val="28"/>
                <w:szCs w:val="28"/>
              </w:rPr>
              <w:t xml:space="preserve">    от «</w:t>
            </w:r>
            <w:r w:rsidR="00094FE2">
              <w:rPr>
                <w:sz w:val="28"/>
                <w:szCs w:val="28"/>
              </w:rPr>
              <w:t>28</w:t>
            </w:r>
            <w:r w:rsidRPr="00D824DD">
              <w:rPr>
                <w:sz w:val="28"/>
                <w:szCs w:val="28"/>
              </w:rPr>
              <w:t xml:space="preserve">» </w:t>
            </w:r>
            <w:r w:rsidR="00D824DD" w:rsidRPr="00D824DD">
              <w:rPr>
                <w:sz w:val="28"/>
                <w:szCs w:val="28"/>
              </w:rPr>
              <w:t xml:space="preserve">июня </w:t>
            </w:r>
            <w:r w:rsidRPr="00D824DD">
              <w:rPr>
                <w:sz w:val="28"/>
                <w:szCs w:val="28"/>
              </w:rPr>
              <w:t>202</w:t>
            </w:r>
            <w:r w:rsidR="00094FE2">
              <w:rPr>
                <w:sz w:val="28"/>
                <w:szCs w:val="28"/>
              </w:rPr>
              <w:t>4</w:t>
            </w:r>
            <w:r w:rsidRPr="00D824DD">
              <w:rPr>
                <w:sz w:val="28"/>
                <w:szCs w:val="28"/>
              </w:rPr>
              <w:t xml:space="preserve"> г.</w:t>
            </w:r>
          </w:p>
          <w:p w:rsidR="00854D56" w:rsidRPr="00A65893" w:rsidRDefault="00854D56" w:rsidP="00A2751A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Председатель ЦК_____________________</w:t>
            </w:r>
            <w:proofErr w:type="spellStart"/>
            <w:r w:rsidR="00A2751A" w:rsidRPr="00D824DD">
              <w:rPr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2195" w:type="dxa"/>
          </w:tcPr>
          <w:p w:rsidR="00854D56" w:rsidRPr="00A65893" w:rsidRDefault="00854D56" w:rsidP="00854D56">
            <w:pPr>
              <w:widowControl w:val="0"/>
              <w:tabs>
                <w:tab w:val="left" w:pos="851"/>
              </w:tabs>
              <w:rPr>
                <w:i/>
                <w:iCs/>
                <w:sz w:val="28"/>
                <w:szCs w:val="28"/>
              </w:rPr>
            </w:pPr>
          </w:p>
        </w:tc>
      </w:tr>
    </w:tbl>
    <w:p w:rsidR="00854D56" w:rsidRPr="00A65893" w:rsidRDefault="00854D56" w:rsidP="00854D56">
      <w:pPr>
        <w:widowControl w:val="0"/>
        <w:tabs>
          <w:tab w:val="left" w:pos="851"/>
          <w:tab w:val="center" w:pos="4677"/>
          <w:tab w:val="right" w:pos="9355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A65893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A65893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562960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62960">
        <w:rPr>
          <w:b/>
          <w:sz w:val="28"/>
          <w:szCs w:val="28"/>
        </w:rPr>
        <w:lastRenderedPageBreak/>
        <w:t>СОДЕРЖАНИЕ</w:t>
      </w:r>
    </w:p>
    <w:p w:rsidR="009006DD" w:rsidRPr="00562960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562960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56296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562960" w:rsidRDefault="00792DF6" w:rsidP="00854D56">
            <w:pPr>
              <w:tabs>
                <w:tab w:val="left" w:pos="851"/>
              </w:tabs>
              <w:jc w:val="center"/>
            </w:pPr>
            <w:r w:rsidRPr="00562960">
              <w:t>4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56296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562960" w:rsidRDefault="00562960" w:rsidP="00854D56">
            <w:pPr>
              <w:tabs>
                <w:tab w:val="left" w:pos="851"/>
              </w:tabs>
              <w:jc w:val="center"/>
            </w:pPr>
            <w:r w:rsidRPr="00562960">
              <w:t>5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562960" w:rsidRDefault="00562960" w:rsidP="00854D56">
            <w:pPr>
              <w:tabs>
                <w:tab w:val="left" w:pos="851"/>
              </w:tabs>
              <w:jc w:val="center"/>
            </w:pPr>
            <w:r w:rsidRPr="00562960">
              <w:t>7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562960" w:rsidRDefault="00562960" w:rsidP="00854D56">
            <w:pPr>
              <w:tabs>
                <w:tab w:val="left" w:pos="851"/>
              </w:tabs>
              <w:jc w:val="center"/>
            </w:pPr>
            <w:r w:rsidRPr="00562960">
              <w:t>11</w:t>
            </w:r>
          </w:p>
        </w:tc>
      </w:tr>
      <w:tr w:rsidR="009006DD" w:rsidRPr="00A65893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56296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562960" w:rsidRDefault="00562960" w:rsidP="00854D56">
            <w:pPr>
              <w:tabs>
                <w:tab w:val="left" w:pos="851"/>
              </w:tabs>
              <w:jc w:val="center"/>
            </w:pPr>
            <w:r w:rsidRPr="00562960">
              <w:t>13</w:t>
            </w:r>
          </w:p>
        </w:tc>
      </w:tr>
      <w:tr w:rsidR="009006DD" w:rsidRPr="00A65893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A65893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</w:pPr>
          </w:p>
        </w:tc>
      </w:tr>
    </w:tbl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06DD" w:rsidRPr="00A65893" w:rsidRDefault="009006DD" w:rsidP="00854D56">
      <w:pPr>
        <w:tabs>
          <w:tab w:val="left" w:pos="851"/>
        </w:tabs>
        <w:rPr>
          <w:sz w:val="28"/>
          <w:szCs w:val="28"/>
        </w:rPr>
        <w:sectPr w:rsidR="009006DD" w:rsidRPr="00A65893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t>ПРОИЗВОДСТВЕННОЙ ПРАКТИКИ</w:t>
      </w:r>
    </w:p>
    <w:p w:rsidR="009006DD" w:rsidRPr="00A6589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006DD" w:rsidRPr="00A65893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A65893">
        <w:rPr>
          <w:b/>
        </w:rPr>
        <w:t>Область применения программы</w:t>
      </w:r>
    </w:p>
    <w:p w:rsidR="00854D56" w:rsidRPr="00A65893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</w:pPr>
    </w:p>
    <w:p w:rsidR="009006DD" w:rsidRPr="00C657A2" w:rsidRDefault="005E05B1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</w:rPr>
      </w:pPr>
      <w:r w:rsidRPr="00E03ABD">
        <w:t>Рабочая программа</w:t>
      </w:r>
      <w:r w:rsidR="00A2751A">
        <w:t xml:space="preserve"> </w:t>
      </w:r>
      <w:r w:rsidRPr="00E03ABD">
        <w:t>производственной</w:t>
      </w:r>
      <w:r w:rsidR="00A2751A">
        <w:t xml:space="preserve"> </w:t>
      </w:r>
      <w:r w:rsidRPr="00E03ABD">
        <w:t>практики</w:t>
      </w:r>
      <w:r w:rsidR="00A2751A">
        <w:t xml:space="preserve"> </w:t>
      </w:r>
      <w:r w:rsidR="00E80513" w:rsidRPr="00E03ABD">
        <w:t xml:space="preserve">составлена на основе </w:t>
      </w:r>
      <w:r w:rsidR="00E03ABD" w:rsidRPr="00E03ABD">
        <w:rPr>
          <w:spacing w:val="-4"/>
        </w:rPr>
        <w:t xml:space="preserve">Федерального </w:t>
      </w:r>
      <w:r w:rsidR="00E03ABD" w:rsidRPr="00E03ABD">
        <w:rPr>
          <w:spacing w:val="-2"/>
        </w:rPr>
        <w:t>государственного образовательного стандарта среднего профессионального образования  (далее – ФГОС СПО)</w:t>
      </w:r>
      <w:r w:rsidR="00E03ABD" w:rsidRPr="00E03ABD">
        <w:rPr>
          <w:spacing w:val="-8"/>
        </w:rPr>
        <w:t xml:space="preserve">  по специальности </w:t>
      </w:r>
      <w:r w:rsidR="00E03ABD" w:rsidRPr="00E03ABD"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 2018 г.</w:t>
      </w:r>
      <w:r w:rsidR="007D06CD">
        <w:t xml:space="preserve"> (ред. от 03.07.2024 №464)</w:t>
      </w:r>
      <w:r w:rsidR="00DA764E">
        <w:t xml:space="preserve"> </w:t>
      </w:r>
      <w:r w:rsidR="00DA764E" w:rsidRPr="00DA764E"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="00E03ABD" w:rsidRPr="00E03ABD">
        <w:t xml:space="preserve">, зарегистрированного </w:t>
      </w:r>
      <w:r w:rsidR="00E03ABD" w:rsidRPr="00C657A2">
        <w:t xml:space="preserve">Министерством юстиции (рег. № 50137  от  26  февраля  2018 г.), укрупненная группа 38.00.00 Экономика и управление </w:t>
      </w:r>
      <w:r w:rsidR="00E80513" w:rsidRPr="00C657A2">
        <w:t xml:space="preserve">и рабочего учебного плана колледжа по специальности 38.02.01. </w:t>
      </w:r>
    </w:p>
    <w:p w:rsidR="009006DD" w:rsidRPr="00C657A2" w:rsidRDefault="009006DD" w:rsidP="00854D56">
      <w:pPr>
        <w:tabs>
          <w:tab w:val="left" w:pos="851"/>
          <w:tab w:val="left" w:pos="916"/>
        </w:tabs>
        <w:ind w:firstLine="567"/>
        <w:jc w:val="both"/>
      </w:pPr>
      <w:r w:rsidRPr="00C657A2">
        <w:t>Рабочая программа производственной пра</w:t>
      </w:r>
      <w:r w:rsidR="00E80513" w:rsidRPr="00C657A2">
        <w:t>ктики</w:t>
      </w:r>
      <w:r w:rsidR="00A2751A">
        <w:t xml:space="preserve"> </w:t>
      </w:r>
      <w:r w:rsidR="00E80513" w:rsidRPr="00C657A2">
        <w:t>является частью</w:t>
      </w:r>
      <w:r w:rsidR="00A2751A">
        <w:t xml:space="preserve"> </w:t>
      </w:r>
      <w:r w:rsidRPr="00C657A2">
        <w:t>программы</w:t>
      </w:r>
      <w:r w:rsidR="00E80513" w:rsidRPr="00C657A2">
        <w:t xml:space="preserve"> подготовки специалистов</w:t>
      </w:r>
      <w:r w:rsidR="00A346CC" w:rsidRPr="00C657A2">
        <w:t xml:space="preserve"> среднего звена (</w:t>
      </w:r>
      <w:r w:rsidR="00E80513" w:rsidRPr="00C657A2">
        <w:t>ППССЗ)</w:t>
      </w:r>
      <w:r w:rsidRPr="00C657A2">
        <w:t xml:space="preserve"> в соответствии с ФГОС СПО по специальности</w:t>
      </w:r>
      <w:r w:rsidR="00E80513" w:rsidRPr="00C657A2">
        <w:t>3</w:t>
      </w:r>
      <w:r w:rsidRPr="00C657A2">
        <w:t>8</w:t>
      </w:r>
      <w:r w:rsidR="00E80513" w:rsidRPr="00C657A2">
        <w:t>.02.01</w:t>
      </w:r>
      <w:r w:rsidRPr="00C657A2">
        <w:t xml:space="preserve"> Экономика и бухгалтерский учёт (по отраслям)</w:t>
      </w:r>
      <w:r w:rsidR="00A2751A">
        <w:t xml:space="preserve"> </w:t>
      </w:r>
      <w:r w:rsidR="00C07698" w:rsidRPr="00C657A2">
        <w:t>базовой</w:t>
      </w:r>
      <w:r w:rsidR="00A2751A">
        <w:t xml:space="preserve"> </w:t>
      </w:r>
      <w:r w:rsidR="00E80513" w:rsidRPr="00C657A2">
        <w:t>подготовки</w:t>
      </w:r>
      <w:r w:rsidR="00A2751A">
        <w:t xml:space="preserve"> </w:t>
      </w:r>
      <w:r w:rsidRPr="00C657A2">
        <w:t>и вид</w:t>
      </w:r>
      <w:r w:rsidR="009B6A3A">
        <w:t>а</w:t>
      </w:r>
      <w:r w:rsidRPr="00C657A2">
        <w:t xml:space="preserve"> профессиональной деятельности (</w:t>
      </w:r>
      <w:r w:rsidR="000303C9" w:rsidRPr="00C657A2">
        <w:t>ВД</w:t>
      </w:r>
      <w:r w:rsidRPr="00C657A2">
        <w:t xml:space="preserve">): </w:t>
      </w:r>
      <w:r w:rsidR="009B6A3A">
        <w:t xml:space="preserve"> </w:t>
      </w:r>
      <w:r w:rsidRPr="00C657A2">
        <w:t xml:space="preserve">Ведение бухгалтерского учёта источников формирования </w:t>
      </w:r>
      <w:r w:rsidR="00E03ABD" w:rsidRPr="00C657A2">
        <w:t>активов</w:t>
      </w:r>
      <w:r w:rsidRPr="00C657A2">
        <w:t xml:space="preserve">, выполнение работ по инвентаризации </w:t>
      </w:r>
      <w:r w:rsidR="00E03ABD" w:rsidRPr="00C657A2">
        <w:t>активов</w:t>
      </w:r>
      <w:r w:rsidRPr="00C657A2">
        <w:t xml:space="preserve"> и </w:t>
      </w:r>
      <w:r w:rsidR="00D0153E">
        <w:t>финансовых обязательств организации</w:t>
      </w:r>
      <w:r w:rsidR="009B6A3A">
        <w:t>.</w:t>
      </w:r>
    </w:p>
    <w:p w:rsidR="009006DD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3060A3">
        <w:t>Рабочая</w:t>
      </w:r>
      <w:r w:rsidR="00A2751A">
        <w:t xml:space="preserve"> </w:t>
      </w:r>
      <w:r w:rsidRPr="003060A3">
        <w:t>программа производственной практики может быть использована</w:t>
      </w:r>
      <w:r w:rsidR="00A2751A">
        <w:t xml:space="preserve"> </w:t>
      </w:r>
      <w:r w:rsidRPr="003060A3">
        <w:t>при разработке программ: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>
        <w:t xml:space="preserve"> </w:t>
      </w:r>
      <w:r w:rsidRPr="003060A3">
        <w:t>профессии «Бухгалтер»;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3060A3" w:rsidRDefault="00854D56" w:rsidP="00854D56">
      <w:pPr>
        <w:tabs>
          <w:tab w:val="left" w:pos="851"/>
        </w:tabs>
        <w:ind w:firstLine="567"/>
        <w:jc w:val="both"/>
      </w:pPr>
    </w:p>
    <w:p w:rsidR="00854D56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3060A3">
        <w:rPr>
          <w:b/>
        </w:rPr>
        <w:t>1.2. Цели и задачи производственной практики</w:t>
      </w:r>
    </w:p>
    <w:p w:rsidR="00854D56" w:rsidRPr="003060A3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9"/>
        <w:jc w:val="both"/>
      </w:pPr>
      <w:r w:rsidRPr="00F02A55">
        <w:t xml:space="preserve">Практика проводится в структурных подразделениях предприятий (организаций) </w:t>
      </w:r>
      <w:r w:rsidRPr="00F02A55">
        <w:rPr>
          <w:i/>
        </w:rPr>
        <w:t>с целью</w:t>
      </w:r>
      <w:r w:rsidRPr="00F02A55">
        <w:t xml:space="preserve"> углубления  первоначального практического опыта обучающегося, развитие общих и профессиональных компетенций,  проверки готовности будущего специалиста к самостоятельной трудовой </w:t>
      </w:r>
      <w:r w:rsidRPr="00122E27">
        <w:t xml:space="preserve">деятельности, а также  подготовку к  выполнению  дипломной работы в организациях  различных организационно- правовых форм.  </w:t>
      </w: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8"/>
        <w:jc w:val="both"/>
      </w:pPr>
      <w:r w:rsidRPr="00122E27">
        <w:t>Задачами практики  являются:</w:t>
      </w:r>
    </w:p>
    <w:p w:rsidR="009B6A3A" w:rsidRPr="00122E2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22E27">
        <w:t xml:space="preserve">- закрепление и совершенствование приобретенных в процессе обучения профессиональных умений обучающихся по изучаемой специальности;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122E27">
        <w:t>- углубление первоначального практического опыта обучающегося в рамках профессионального</w:t>
      </w:r>
      <w:r w:rsidRPr="00F02A55">
        <w:t xml:space="preserve"> модул</w:t>
      </w:r>
      <w:r>
        <w:t>я</w:t>
      </w:r>
      <w:r w:rsidRPr="00F02A55">
        <w:t xml:space="preserve"> по вид</w:t>
      </w:r>
      <w:r>
        <w:t>у</w:t>
      </w:r>
      <w:r w:rsidRPr="00F02A55">
        <w:t xml:space="preserve"> профессиональной деятельности</w:t>
      </w:r>
      <w:r>
        <w:t xml:space="preserve"> по ПМ.02</w:t>
      </w:r>
      <w:r w:rsidRPr="00F02A55">
        <w:t>;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развитие общих и профессиональных компетенций;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освоение современных производственных и иных бизнес- процессов; 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625F82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изучение, подбор и систематизация первичных учетных регистров, материалов </w:t>
      </w:r>
      <w:r w:rsidRPr="00625F82">
        <w:t>бухгалтерской (фин</w:t>
      </w:r>
      <w:r>
        <w:t>ансовой) и налоговой отчетности.</w:t>
      </w:r>
    </w:p>
    <w:p w:rsidR="00592A3F" w:rsidRPr="00A65893" w:rsidRDefault="00592A3F" w:rsidP="00854D56">
      <w:pPr>
        <w:tabs>
          <w:tab w:val="left" w:pos="851"/>
        </w:tabs>
        <w:ind w:firstLine="567"/>
        <w:jc w:val="both"/>
        <w:rPr>
          <w:b/>
          <w:bCs/>
        </w:rPr>
      </w:pPr>
    </w:p>
    <w:p w:rsidR="00EF2D98" w:rsidRPr="00A65893" w:rsidRDefault="00854D56" w:rsidP="00854D56">
      <w:pPr>
        <w:tabs>
          <w:tab w:val="left" w:pos="851"/>
        </w:tabs>
        <w:jc w:val="center"/>
        <w:rPr>
          <w:b/>
          <w:bCs/>
        </w:rPr>
      </w:pPr>
      <w:r w:rsidRPr="00A65893">
        <w:rPr>
          <w:b/>
          <w:bCs/>
        </w:rPr>
        <w:t xml:space="preserve">1.3 </w:t>
      </w:r>
      <w:r w:rsidR="00EF2D98" w:rsidRPr="00A65893">
        <w:rPr>
          <w:b/>
          <w:bCs/>
        </w:rPr>
        <w:t>Требования к результатам освоения производственной практики</w:t>
      </w:r>
    </w:p>
    <w:p w:rsidR="00854D56" w:rsidRPr="00A65893" w:rsidRDefault="00854D56" w:rsidP="00854D56">
      <w:pPr>
        <w:tabs>
          <w:tab w:val="left" w:pos="851"/>
        </w:tabs>
        <w:ind w:firstLine="567"/>
        <w:jc w:val="both"/>
      </w:pP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  <w:r w:rsidRPr="00A65893">
        <w:t xml:space="preserve">В результате прохождения производственной практики </w:t>
      </w:r>
      <w:r w:rsidR="009B6A3A" w:rsidRPr="00F02A55">
        <w:t>по вид</w:t>
      </w:r>
      <w:r w:rsidR="009B6A3A">
        <w:t>у</w:t>
      </w:r>
      <w:r w:rsidR="009B6A3A" w:rsidRPr="00F02A55">
        <w:t xml:space="preserve"> профессиональной деятельности</w:t>
      </w:r>
      <w:r w:rsidR="009B6A3A">
        <w:t xml:space="preserve"> по ПМ.02</w:t>
      </w:r>
      <w:r w:rsidRPr="00A65893">
        <w:t xml:space="preserve"> обучающийся должен иметь практический опыт:</w:t>
      </w: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Требования к умениям</w:t>
            </w:r>
          </w:p>
        </w:tc>
      </w:tr>
      <w:tr w:rsidR="00EF2D98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E03ABD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592A3F">
              <w:lastRenderedPageBreak/>
              <w:t xml:space="preserve">ПМ.02 Ведение бухгалтерского учета источников формирования </w:t>
            </w:r>
            <w:r w:rsidR="00E03ABD" w:rsidRPr="00592A3F">
              <w:t>активов</w:t>
            </w:r>
            <w:r w:rsidRPr="00592A3F">
              <w:t>, выполнени</w:t>
            </w:r>
            <w:r w:rsidR="007D06CD">
              <w:t xml:space="preserve">я </w:t>
            </w:r>
            <w:r w:rsidRPr="00592A3F">
              <w:t xml:space="preserve">работ по инвентаризации </w:t>
            </w:r>
            <w:r w:rsidR="00E03ABD" w:rsidRPr="00592A3F">
              <w:t>активов</w:t>
            </w:r>
            <w:r w:rsidRPr="00592A3F">
              <w:t xml:space="preserve"> и финансовых обязательств организации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98" w:rsidRPr="00592A3F" w:rsidRDefault="00EF2D98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92A3F">
              <w:rPr>
                <w:b/>
              </w:rPr>
              <w:t>иметь практический опыт:</w:t>
            </w:r>
          </w:p>
          <w:p w:rsidR="00197FC9" w:rsidRPr="00592A3F" w:rsidRDefault="00197FC9" w:rsidP="00854D56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2A3F">
              <w:rPr>
                <w:rFonts w:ascii="Times New Roman" w:hAnsi="Times New Roman" w:cs="Times New Roman"/>
                <w:sz w:val="24"/>
                <w:szCs w:val="24"/>
              </w:rPr>
              <w:t xml:space="preserve">ведение бухгалтерского учета источников формирования </w:t>
            </w:r>
            <w:r w:rsidR="00E03ABD" w:rsidRPr="00592A3F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 w:rsidRPr="00592A3F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выполнения работ по инвентаризации </w:t>
            </w:r>
            <w:r w:rsidR="00E03ABD" w:rsidRPr="00592A3F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 w:rsidRPr="00592A3F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 организации</w:t>
            </w:r>
            <w:r w:rsidR="00E03ABD" w:rsidRPr="00592A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3ABD" w:rsidRPr="00592A3F" w:rsidRDefault="003060A3" w:rsidP="00C07698">
            <w:pPr>
              <w:pStyle w:val="ConsPlusNormal"/>
              <w:tabs>
                <w:tab w:val="left" w:pos="851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A3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контрольных процедур и их документировании</w:t>
            </w:r>
            <w:r w:rsidR="00C07698" w:rsidRPr="00592A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07698" w:rsidRPr="00592A3F" w:rsidRDefault="00C07698" w:rsidP="00C07698">
            <w:pPr>
              <w:pStyle w:val="ConsPlusNormal"/>
              <w:tabs>
                <w:tab w:val="left" w:pos="851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A3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оформления завершающих материалов по результатам внутреннего контроля</w:t>
            </w:r>
          </w:p>
          <w:p w:rsidR="00592A3F" w:rsidRPr="00592A3F" w:rsidRDefault="00592A3F" w:rsidP="00592A3F">
            <w:pPr>
              <w:widowControl w:val="0"/>
              <w:jc w:val="both"/>
            </w:pPr>
            <w:r w:rsidRPr="00592A3F">
              <w:t>использования нормативно-правовой базы для 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592A3F" w:rsidRPr="00592A3F" w:rsidRDefault="00592A3F" w:rsidP="00592A3F">
            <w:pPr>
              <w:widowControl w:val="0"/>
              <w:jc w:val="both"/>
            </w:pPr>
            <w:r w:rsidRPr="00592A3F">
              <w:t xml:space="preserve">использования в работе  бухгалтерской справочной системы </w:t>
            </w:r>
            <w:r w:rsidR="00A2751A">
              <w:t xml:space="preserve"> </w:t>
            </w:r>
          </w:p>
          <w:p w:rsidR="00592A3F" w:rsidRPr="00592A3F" w:rsidRDefault="00592A3F" w:rsidP="00592A3F">
            <w:pPr>
              <w:widowControl w:val="0"/>
              <w:jc w:val="both"/>
            </w:pPr>
            <w:r w:rsidRPr="00592A3F">
              <w:t>более глубокое изучение тем программы для обеспечения конкурентоспособности обучающегося</w:t>
            </w:r>
          </w:p>
        </w:tc>
      </w:tr>
    </w:tbl>
    <w:p w:rsidR="00136C1D" w:rsidRPr="00A65893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A65893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1.</w:t>
      </w:r>
      <w:r w:rsidR="00DE0020" w:rsidRPr="00A65893">
        <w:rPr>
          <w:b/>
          <w:sz w:val="28"/>
          <w:szCs w:val="28"/>
        </w:rPr>
        <w:t>4</w:t>
      </w:r>
      <w:r w:rsidRPr="00A65893">
        <w:rPr>
          <w:b/>
          <w:sz w:val="28"/>
          <w:szCs w:val="28"/>
        </w:rPr>
        <w:t xml:space="preserve"> Количество часов на освоение программы произв</w:t>
      </w:r>
      <w:r w:rsidR="00DE0020" w:rsidRPr="00A65893">
        <w:rPr>
          <w:b/>
          <w:sz w:val="28"/>
          <w:szCs w:val="28"/>
        </w:rPr>
        <w:t>одственной практики</w:t>
      </w:r>
    </w:p>
    <w:p w:rsidR="003844C0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C07698">
        <w:t>Всего –</w:t>
      </w:r>
      <w:r w:rsidR="009B6A3A">
        <w:t xml:space="preserve"> </w:t>
      </w:r>
      <w:r w:rsidR="00C07698" w:rsidRPr="00C07698">
        <w:t>144</w:t>
      </w:r>
      <w:r w:rsidR="007429BB" w:rsidRPr="00C07698">
        <w:t xml:space="preserve"> часа (</w:t>
      </w:r>
      <w:r w:rsidR="00C07698" w:rsidRPr="00C07698">
        <w:t>4</w:t>
      </w:r>
      <w:r w:rsidR="007429BB" w:rsidRPr="00C07698">
        <w:t xml:space="preserve"> недели</w:t>
      </w:r>
      <w:r w:rsidR="009B6A3A">
        <w:t>).</w:t>
      </w:r>
    </w:p>
    <w:p w:rsidR="009B6A3A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C07698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006DD" w:rsidRPr="00A65893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2. результаты освоения программы производственной практики</w:t>
      </w:r>
    </w:p>
    <w:p w:rsidR="00DE0020" w:rsidRPr="00A65893" w:rsidRDefault="00DE0020" w:rsidP="00DE0020"/>
    <w:p w:rsidR="00656904" w:rsidRPr="00A65893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</w:pPr>
      <w:r w:rsidRPr="00A65893">
        <w:t>Результатом освоения программы производственной</w:t>
      </w:r>
      <w:r w:rsidR="00D824DD">
        <w:t xml:space="preserve"> </w:t>
      </w:r>
      <w:r w:rsidRPr="00A65893">
        <w:t>практики является освоение обучающимися</w:t>
      </w:r>
      <w:r w:rsidR="00D824DD">
        <w:t xml:space="preserve"> </w:t>
      </w:r>
      <w:r w:rsidRPr="00A65893">
        <w:t>профессиональных и общих компе</w:t>
      </w:r>
      <w:r w:rsidR="00656904" w:rsidRPr="00A65893">
        <w:t>тенций в рамках модул</w:t>
      </w:r>
      <w:r w:rsidR="009B6A3A">
        <w:t>я</w:t>
      </w:r>
      <w:r w:rsidR="00D824DD">
        <w:t xml:space="preserve"> </w:t>
      </w:r>
      <w:r w:rsidR="00656904" w:rsidRPr="00A65893">
        <w:t>программы подготовки специалистов среднего звена (ППССЗ)</w:t>
      </w:r>
      <w:r w:rsidRPr="00A65893">
        <w:t xml:space="preserve"> по основн</w:t>
      </w:r>
      <w:r w:rsidR="009B6A3A">
        <w:t>ому</w:t>
      </w:r>
      <w:r w:rsidRPr="00A65893">
        <w:t xml:space="preserve"> вид</w:t>
      </w:r>
      <w:r w:rsidR="009B6A3A">
        <w:t>у</w:t>
      </w:r>
      <w:r w:rsidRPr="00A65893">
        <w:t xml:space="preserve"> профессиональной деятельности (</w:t>
      </w:r>
      <w:r w:rsidR="000303C9">
        <w:t>ВД</w:t>
      </w:r>
      <w:r w:rsidR="00DA764E" w:rsidRPr="00A65893">
        <w:t>):</w:t>
      </w:r>
      <w:r w:rsidR="00DA764E">
        <w:t xml:space="preserve"> </w:t>
      </w:r>
      <w:r w:rsidR="00DA764E" w:rsidRPr="00F20BE7">
        <w:t>ПМ</w:t>
      </w:r>
      <w:r w:rsidR="002236BD" w:rsidRPr="00F20BE7">
        <w:t xml:space="preserve"> 02 </w:t>
      </w:r>
      <w:r w:rsidRPr="00F20BE7">
        <w:t>Ведение бухгалтерского учёта ис</w:t>
      </w:r>
      <w:r w:rsidR="002778A5" w:rsidRPr="00F20BE7">
        <w:t xml:space="preserve">точников формирования </w:t>
      </w:r>
      <w:r w:rsidR="007429BB">
        <w:t>активов</w:t>
      </w:r>
      <w:r w:rsidR="002778A5" w:rsidRPr="00F20BE7">
        <w:t>,</w:t>
      </w:r>
      <w:r w:rsidRPr="00F20BE7">
        <w:t xml:space="preserve"> выполнение работ по инвентаризации </w:t>
      </w:r>
      <w:r w:rsidR="007429BB">
        <w:t>активов</w:t>
      </w:r>
      <w:r w:rsidRPr="00F20BE7">
        <w:t xml:space="preserve"> и финансовых обязательств организации</w:t>
      </w:r>
      <w:r w:rsidR="002778A5" w:rsidRPr="00A65893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9226"/>
      </w:tblGrid>
      <w:tr w:rsidR="00FB725F" w:rsidRPr="00A65893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9006DD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t>2.1.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7429BB" w:rsidP="00854D56">
            <w:pPr>
              <w:pStyle w:val="Style11"/>
              <w:widowControl/>
              <w:tabs>
                <w:tab w:val="left" w:pos="851"/>
              </w:tabs>
              <w:spacing w:line="240" w:lineRule="auto"/>
              <w:ind w:right="5" w:firstLine="0"/>
            </w:pPr>
            <w:r w:rsidRPr="00346A07"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9006DD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7429BB" w:rsidP="00854D56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firstLine="0"/>
            </w:pPr>
            <w:r w:rsidRPr="00346A07"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9006DD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346A07">
              <w:rPr>
                <w:rStyle w:val="FontStyle36"/>
                <w:color w:val="auto"/>
                <w:sz w:val="24"/>
                <w:szCs w:val="24"/>
              </w:rPr>
              <w:t>3</w:t>
            </w:r>
            <w:r w:rsidRPr="00346A07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7429BB" w:rsidP="00854D56">
            <w:pPr>
              <w:tabs>
                <w:tab w:val="left" w:pos="851"/>
              </w:tabs>
              <w:suppressAutoHyphens/>
              <w:jc w:val="both"/>
              <w:rPr>
                <w:rStyle w:val="FontStyle36"/>
                <w:color w:val="auto"/>
                <w:sz w:val="24"/>
                <w:szCs w:val="24"/>
                <w:lang w:eastAsia="ar-SA"/>
              </w:rPr>
            </w:pPr>
            <w:r w:rsidRPr="00346A07"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9006DD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346A07">
              <w:rPr>
                <w:rStyle w:val="FontStyle36"/>
                <w:color w:val="auto"/>
                <w:sz w:val="24"/>
                <w:szCs w:val="24"/>
              </w:rPr>
              <w:t>4</w:t>
            </w:r>
            <w:r w:rsidRPr="00346A07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7429BB" w:rsidP="00854D56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" w:firstLine="0"/>
            </w:pPr>
            <w:r w:rsidRPr="00346A07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9006DD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346A07">
              <w:rPr>
                <w:rStyle w:val="FontStyle36"/>
                <w:color w:val="auto"/>
                <w:sz w:val="24"/>
                <w:szCs w:val="24"/>
              </w:rPr>
              <w:t>5</w:t>
            </w:r>
            <w:r w:rsidRPr="00346A07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346A07" w:rsidRDefault="007429BB" w:rsidP="00854D56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346A07">
              <w:t>Проводить процедуры инвентаризации финансовых обязательств организации</w:t>
            </w:r>
          </w:p>
        </w:tc>
      </w:tr>
      <w:tr w:rsidR="007429BB" w:rsidRPr="00346A07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346A07" w:rsidRDefault="007429BB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2.6.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346A07" w:rsidRDefault="007429BB" w:rsidP="00C07698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346A07"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7429BB" w:rsidRPr="00346A07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346A07" w:rsidRDefault="007429BB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2.7.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346A07" w:rsidRDefault="007429BB" w:rsidP="00C07698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346A07"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</w:tbl>
    <w:p w:rsidR="000126E4" w:rsidRPr="00A65893" w:rsidRDefault="000126E4" w:rsidP="00854D56">
      <w:pPr>
        <w:tabs>
          <w:tab w:val="left" w:pos="851"/>
        </w:tabs>
        <w:jc w:val="both"/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9408"/>
      </w:tblGrid>
      <w:tr w:rsidR="009006DD" w:rsidRPr="00A65893" w:rsidTr="007429BB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b/>
              </w:rPr>
            </w:pPr>
            <w:r w:rsidRPr="00747563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  <w:rPr>
                <w:b/>
                <w:iCs/>
              </w:rPr>
            </w:pPr>
            <w:r w:rsidRPr="00F02A55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  <w:rPr>
                <w:iCs/>
              </w:rPr>
            </w:pPr>
            <w:r w:rsidRPr="00F02A55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lastRenderedPageBreak/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7D06CD" w:rsidP="009B6A3A">
            <w:pPr>
              <w:suppressAutoHyphens/>
              <w:jc w:val="both"/>
            </w:pPr>
            <w:r w:rsidRPr="007D06CD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Эффективно взаимодействовать и работать в коллективе и команде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854C08" w:rsidRPr="00A65893" w:rsidRDefault="00854C08" w:rsidP="00854D56">
      <w:pPr>
        <w:tabs>
          <w:tab w:val="left" w:pos="851"/>
        </w:tabs>
        <w:jc w:val="center"/>
        <w:rPr>
          <w:b/>
        </w:rPr>
      </w:pPr>
    </w:p>
    <w:p w:rsidR="00854C08" w:rsidRPr="00A65893" w:rsidRDefault="00854C08" w:rsidP="00854D56">
      <w:pPr>
        <w:tabs>
          <w:tab w:val="left" w:pos="851"/>
        </w:tabs>
        <w:jc w:val="center"/>
        <w:rPr>
          <w:b/>
        </w:rPr>
        <w:sectPr w:rsidR="00854C08" w:rsidRPr="00A65893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A65893" w:rsidRDefault="00A57604" w:rsidP="00D67036">
      <w:p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lastRenderedPageBreak/>
        <w:t>3. ТЕМАТИЧЕСКИЙ ПЛАН И СОДЕРЖАНИЕ ПРОИЗВОДСТВЕННОЙ ПРАКТИКИ</w:t>
      </w:r>
    </w:p>
    <w:p w:rsidR="00A57604" w:rsidRPr="00A65893" w:rsidRDefault="00A57604" w:rsidP="00D67036">
      <w:pPr>
        <w:tabs>
          <w:tab w:val="left" w:pos="851"/>
        </w:tabs>
        <w:jc w:val="center"/>
        <w:rPr>
          <w:sz w:val="28"/>
          <w:szCs w:val="28"/>
        </w:rPr>
      </w:pPr>
    </w:p>
    <w:p w:rsidR="00A57604" w:rsidRPr="00A65893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060"/>
        <w:gridCol w:w="2249"/>
        <w:gridCol w:w="933"/>
      </w:tblGrid>
      <w:tr w:rsidR="00A57604" w:rsidRPr="00A65893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 xml:space="preserve">Индексы и наименования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Вид практики</w:t>
            </w:r>
          </w:p>
        </w:tc>
      </w:tr>
      <w:tr w:rsidR="00A57604" w:rsidRPr="00A65893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A65893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Производственная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Объем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часов</w:t>
            </w:r>
          </w:p>
        </w:tc>
      </w:tr>
      <w:tr w:rsidR="00A57604" w:rsidRPr="00A65893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4</w:t>
            </w:r>
          </w:p>
        </w:tc>
      </w:tr>
      <w:tr w:rsidR="00A57604" w:rsidRPr="00AD6CE4" w:rsidTr="009045D5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D6CE4" w:rsidRDefault="00315D10" w:rsidP="00D67036">
            <w:pPr>
              <w:tabs>
                <w:tab w:val="left" w:pos="851"/>
              </w:tabs>
              <w:rPr>
                <w:b/>
              </w:rPr>
            </w:pPr>
            <w:r w:rsidRPr="00AD6CE4">
              <w:rPr>
                <w:b/>
              </w:rPr>
              <w:t>ПК 2.1-2</w:t>
            </w:r>
            <w:r w:rsidR="00A57604" w:rsidRPr="00AD6CE4">
              <w:rPr>
                <w:b/>
              </w:rPr>
              <w:t>.</w:t>
            </w:r>
            <w:r w:rsidR="00802E90">
              <w:rPr>
                <w:b/>
              </w:rPr>
              <w:t>7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D6CE4" w:rsidRDefault="00315D10" w:rsidP="00F762B2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AD6CE4">
              <w:t xml:space="preserve">ПМ.02Ведение бухгалтерского учёта источников формирования </w:t>
            </w:r>
            <w:r w:rsidR="00F762B2">
              <w:t>активов</w:t>
            </w:r>
            <w:r w:rsidRPr="00AD6CE4">
              <w:t xml:space="preserve">, выполнение работ по инвентаризации </w:t>
            </w:r>
            <w:r w:rsidR="00F762B2">
              <w:t>активов</w:t>
            </w:r>
            <w:r w:rsidRPr="00AD6CE4">
              <w:t xml:space="preserve"> и </w:t>
            </w:r>
            <w:r w:rsidR="00D0153E">
              <w:t>финансовых обязательств организации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5A44F3" w:rsidRDefault="00A819EC" w:rsidP="00D67036">
            <w:pPr>
              <w:tabs>
                <w:tab w:val="left" w:pos="851"/>
              </w:tabs>
              <w:jc w:val="center"/>
            </w:pPr>
            <w:r>
              <w:t>ПП.02</w:t>
            </w:r>
            <w:r w:rsidR="00D824DD">
              <w:t>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D6CE4" w:rsidRDefault="006F7432" w:rsidP="00D67036">
            <w:pPr>
              <w:tabs>
                <w:tab w:val="left" w:pos="851"/>
              </w:tabs>
              <w:jc w:val="center"/>
            </w:pPr>
            <w:r>
              <w:t>144</w:t>
            </w:r>
          </w:p>
        </w:tc>
      </w:tr>
      <w:tr w:rsidR="00A57604" w:rsidRPr="00A65893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A65893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A65893" w:rsidRDefault="00122E27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A65893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A65893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>
              <w:rPr>
                <w:b/>
              </w:rPr>
              <w:t xml:space="preserve"> </w:t>
            </w:r>
            <w:r w:rsidRPr="00A65893">
              <w:rPr>
                <w:b/>
              </w:rPr>
              <w:t>зачет</w:t>
            </w:r>
          </w:p>
        </w:tc>
      </w:tr>
    </w:tbl>
    <w:p w:rsidR="006B58F2" w:rsidRPr="00A65893" w:rsidRDefault="006B58F2" w:rsidP="00854D56">
      <w:pPr>
        <w:tabs>
          <w:tab w:val="left" w:pos="851"/>
          <w:tab w:val="left" w:pos="1080"/>
        </w:tabs>
        <w:jc w:val="both"/>
        <w:rPr>
          <w:b/>
        </w:rPr>
      </w:pPr>
      <w:r w:rsidRPr="00A65893">
        <w:rPr>
          <w:b/>
        </w:rPr>
        <w:t>Примечание:</w:t>
      </w:r>
    </w:p>
    <w:p w:rsidR="006B58F2" w:rsidRPr="00A65893" w:rsidRDefault="006B58F2" w:rsidP="00854D56">
      <w:pPr>
        <w:tabs>
          <w:tab w:val="left" w:pos="851"/>
        </w:tabs>
        <w:rPr>
          <w:b/>
        </w:rPr>
      </w:pPr>
      <w:r w:rsidRPr="00A65893"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A65893" w:rsidRDefault="006B58F2" w:rsidP="00854D56">
      <w:pPr>
        <w:tabs>
          <w:tab w:val="left" w:pos="851"/>
        </w:tabs>
        <w:rPr>
          <w:b/>
        </w:rPr>
        <w:sectPr w:rsidR="006B58F2" w:rsidRPr="00A65893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A65893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>3.2Содержаниепроизводственной практики</w:t>
      </w:r>
    </w:p>
    <w:p w:rsidR="009006DD" w:rsidRPr="00A65893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494"/>
        <w:gridCol w:w="2096"/>
        <w:gridCol w:w="7687"/>
      </w:tblGrid>
      <w:tr w:rsidR="00D67036" w:rsidRPr="00A65893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Код</w:t>
            </w:r>
          </w:p>
          <w:p w:rsidR="009006DD" w:rsidRPr="00A65893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П</w:t>
            </w:r>
            <w:r w:rsidR="009006DD" w:rsidRPr="00A65893">
              <w:rPr>
                <w:b/>
                <w:sz w:val="22"/>
                <w:szCs w:val="22"/>
              </w:rPr>
              <w:t>рофессиональных</w:t>
            </w:r>
            <w:r w:rsidR="00DA764E">
              <w:rPr>
                <w:b/>
                <w:sz w:val="22"/>
                <w:szCs w:val="22"/>
              </w:rPr>
              <w:t xml:space="preserve"> </w:t>
            </w:r>
            <w:r w:rsidR="009006DD" w:rsidRPr="00A65893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 xml:space="preserve">Количество часов производственной практики </w:t>
            </w: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A65893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67036" w:rsidRPr="00A65893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4</w:t>
            </w:r>
          </w:p>
        </w:tc>
      </w:tr>
      <w:tr w:rsidR="00817043" w:rsidRPr="00A65893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122E27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67036" w:rsidRPr="00A65893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58" w:rsidRPr="00A65893" w:rsidRDefault="008A4558" w:rsidP="00854D56">
            <w:pPr>
              <w:tabs>
                <w:tab w:val="left" w:pos="851"/>
              </w:tabs>
              <w:jc w:val="center"/>
            </w:pPr>
            <w:r w:rsidRPr="00A65893">
              <w:t>2.1-2.</w:t>
            </w:r>
            <w:r w:rsidR="00F762B2">
              <w:t>7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58" w:rsidRPr="00A819EC" w:rsidRDefault="008A4558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A819EC">
              <w:rPr>
                <w:b/>
              </w:rPr>
              <w:t>ПМ.02</w:t>
            </w:r>
          </w:p>
          <w:p w:rsidR="008A4558" w:rsidRPr="00A65893" w:rsidRDefault="00F762B2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A819EC">
              <w:t xml:space="preserve">Ведение бухгалтерского учёта источников формирования активов, выполнение работ по инвентаризации активов и </w:t>
            </w:r>
            <w:r w:rsidR="00D0153E">
              <w:t>финансовых обязательств организации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9045D5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>
              <w:t>144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C54" w:rsidRPr="00A65893" w:rsidRDefault="00342C54" w:rsidP="00342C54">
            <w:pPr>
              <w:tabs>
                <w:tab w:val="left" w:pos="851"/>
              </w:tabs>
            </w:pPr>
            <w:r w:rsidRPr="00A65893">
              <w:t xml:space="preserve">- инструктаж по охране труда, правилам техники безопасности и пожарной профилактики в </w:t>
            </w:r>
            <w:r w:rsidRPr="00A65893">
              <w:rPr>
                <w:rFonts w:eastAsia="SimSun"/>
              </w:rPr>
              <w:t>организации</w:t>
            </w:r>
            <w:r w:rsidRPr="00A65893">
              <w:t>. Изучение Правил внутреннего распорядка организации, должностных обязанностей, организация рабочего места.</w:t>
            </w:r>
          </w:p>
          <w:p w:rsidR="00342C54" w:rsidRPr="00A65893" w:rsidRDefault="00342C54" w:rsidP="00342C54">
            <w:pPr>
              <w:tabs>
                <w:tab w:val="left" w:pos="851"/>
              </w:tabs>
              <w:spacing w:line="276" w:lineRule="auto"/>
            </w:pPr>
            <w:r w:rsidRPr="00A65893">
              <w:t xml:space="preserve">- получение общих сведений об </w:t>
            </w:r>
            <w:r w:rsidRPr="00A65893">
              <w:rPr>
                <w:rFonts w:eastAsia="SimSun"/>
              </w:rPr>
              <w:t>организации</w:t>
            </w:r>
            <w:r w:rsidRPr="00A65893">
              <w:t>, ее правовом статусе, производственной и управленческой структуре, отраслевой принадлежности, ассортименте выпускаемой продукции и т. д.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rPr>
                <w:rFonts w:eastAsia="SimSun"/>
                <w:lang w:eastAsia="en-US"/>
              </w:rPr>
            </w:pPr>
            <w:r w:rsidRPr="005666C8">
              <w:rPr>
                <w:rStyle w:val="s3"/>
                <w:bCs/>
                <w:lang w:eastAsia="en-US"/>
              </w:rPr>
              <w:t>- Структура и функции бухгалтерии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rPr>
                <w:rFonts w:eastAsia="SimSun"/>
                <w:lang w:eastAsia="en-US"/>
              </w:rPr>
            </w:pPr>
            <w:r w:rsidRPr="005666C8">
              <w:rPr>
                <w:rFonts w:eastAsia="SimSun"/>
                <w:lang w:eastAsia="en-US"/>
              </w:rPr>
              <w:t xml:space="preserve"> - Инструктаж по охране труда, правилам техники безопасности и пожарной профилактики в организации. 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rPr>
                <w:rFonts w:eastAsia="SimSun"/>
                <w:lang w:eastAsia="en-US"/>
              </w:rPr>
            </w:pPr>
            <w:r w:rsidRPr="005666C8">
              <w:rPr>
                <w:rFonts w:eastAsia="SimSun"/>
                <w:lang w:eastAsia="en-US"/>
              </w:rPr>
              <w:t xml:space="preserve"> - Изучение Правил внутреннего распорядка организации, должностных обязанностей, организация рабочего места. 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rPr>
                <w:rFonts w:eastAsia="SimSun"/>
                <w:lang w:eastAsia="en-US"/>
              </w:rPr>
            </w:pPr>
            <w:r w:rsidRPr="005666C8">
              <w:rPr>
                <w:rFonts w:eastAsia="SimSun"/>
                <w:lang w:eastAsia="en-US"/>
              </w:rPr>
              <w:t xml:space="preserve"> - Краткая характеристика организации. Производственная и управленческая структура организации. Учетная политика организации.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jc w:val="both"/>
              <w:rPr>
                <w:lang w:eastAsia="en-US"/>
              </w:rPr>
            </w:pPr>
            <w:r w:rsidRPr="005666C8">
              <w:rPr>
                <w:rStyle w:val="s4"/>
                <w:lang w:eastAsia="en-US"/>
              </w:rPr>
              <w:t>-</w:t>
            </w:r>
            <w:r w:rsidRPr="005666C8">
              <w:rPr>
                <w:lang w:eastAsia="en-US"/>
              </w:rPr>
              <w:t xml:space="preserve">  Начисление заработной платы работникам в зависимости от вида заработной платы и формы оплаты труда, отражение в учете соответствующих операций. </w:t>
            </w:r>
            <w:r w:rsidRPr="005666C8">
              <w:t>Суммы заработной платы за время отпуска и пособий по временной нетрудоспособности.</w:t>
            </w:r>
          </w:p>
          <w:p w:rsidR="00F762B2" w:rsidRPr="005666C8" w:rsidRDefault="00F762B2" w:rsidP="00F762B2">
            <w:pPr>
              <w:pStyle w:val="p13"/>
              <w:widowControl w:val="0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rStyle w:val="s4"/>
                <w:lang w:eastAsia="en-US"/>
              </w:rPr>
            </w:pPr>
            <w:r w:rsidRPr="005666C8">
              <w:rPr>
                <w:lang w:eastAsia="en-US"/>
              </w:rPr>
              <w:t>- Определение суммы удержаний из заработной платы, отражение в учете соответствующих операций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Составить расчетно-платежную ведомость.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-Распределить заработную плату по направлению затрат.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-Составить бухгалтерские проводки по учету расчетов с персоналом по оплате труда.</w:t>
            </w:r>
          </w:p>
          <w:p w:rsidR="00F762B2" w:rsidRPr="005666C8" w:rsidRDefault="00F762B2" w:rsidP="00F762B2">
            <w:pPr>
              <w:pStyle w:val="p13"/>
              <w:widowControl w:val="0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lang w:eastAsia="en-US"/>
              </w:rPr>
            </w:pPr>
            <w:r w:rsidRPr="005666C8">
              <w:lastRenderedPageBreak/>
              <w:t>-Оформить депонированную заработную плату</w:t>
            </w:r>
          </w:p>
          <w:p w:rsidR="00F762B2" w:rsidRPr="005666C8" w:rsidRDefault="00F762B2" w:rsidP="00F762B2">
            <w:pPr>
              <w:pStyle w:val="p13"/>
              <w:widowControl w:val="0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rStyle w:val="s4"/>
                <w:lang w:eastAsia="en-US"/>
              </w:rPr>
            </w:pPr>
            <w:r w:rsidRPr="005666C8">
              <w:rPr>
                <w:lang w:eastAsia="en-US"/>
              </w:rPr>
              <w:t xml:space="preserve"> - Отражение в учете собственного капитала организации в зависимости от элементов собственного капитала действующей организации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Составлять корреспонденцию счетов по формированию уставного капитала в организациях различных организационно-правовых форм.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Отразить в учете операции по образованию и использованию резервного капитала.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корреспонденцию счетов по операциям на поступление и расходование средств целевого финансирования.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Ознакомиться с порядком кредитования организации.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корреспонденцию счетов по операциям на получение и погашение кредитов и займов.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Определить суммы процентов по кредитам и займам.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jc w:val="both"/>
              <w:rPr>
                <w:lang w:eastAsia="en-US"/>
              </w:rPr>
            </w:pPr>
            <w:r w:rsidRPr="005666C8">
              <w:rPr>
                <w:lang w:eastAsia="en-US"/>
              </w:rPr>
              <w:t>- Отражение в учете финансовых результатов деятельности организации в зависимости от вида деятельности.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корреспонденцию счетов по учету финансовых результатов и определить финансовый результат по обычным видам деятельности.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корреспонденцию счетов по учету финансовых результатов по прочим видам деятельности.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jc w:val="both"/>
              <w:rPr>
                <w:lang w:eastAsia="en-US"/>
              </w:rPr>
            </w:pPr>
            <w:r w:rsidRPr="005666C8">
              <w:t>- Произвести реформацию баланса: закрытие субсчетов к счету 90 «продажи» и к счету 91 «прочие доходы и расходы»</w:t>
            </w:r>
          </w:p>
          <w:p w:rsidR="00F762B2" w:rsidRPr="005666C8" w:rsidRDefault="00F762B2" w:rsidP="00F762B2">
            <w:pPr>
              <w:widowControl w:val="0"/>
              <w:tabs>
                <w:tab w:val="left" w:pos="851"/>
                <w:tab w:val="left" w:pos="993"/>
              </w:tabs>
              <w:jc w:val="both"/>
              <w:rPr>
                <w:lang w:eastAsia="en-US"/>
              </w:rPr>
            </w:pPr>
            <w:r w:rsidRPr="005666C8">
              <w:rPr>
                <w:lang w:eastAsia="en-US"/>
              </w:rPr>
              <w:t xml:space="preserve">- </w:t>
            </w:r>
            <w:r w:rsidRPr="005666C8">
              <w:t>Составить корреспонденцию счетов по учету нераспределенной прибыли</w:t>
            </w:r>
            <w:r w:rsidRPr="005666C8">
              <w:rPr>
                <w:lang w:eastAsia="en-US"/>
              </w:rPr>
              <w:t xml:space="preserve">.  </w:t>
            </w:r>
          </w:p>
          <w:p w:rsidR="00F762B2" w:rsidRPr="005666C8" w:rsidRDefault="00F762B2" w:rsidP="00F762B2">
            <w:pPr>
              <w:pStyle w:val="p13"/>
              <w:widowControl w:val="0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  <w:r w:rsidRPr="005666C8">
              <w:rPr>
                <w:lang w:eastAsia="en-US"/>
              </w:rPr>
              <w:t xml:space="preserve">- </w:t>
            </w:r>
            <w:r w:rsidRPr="005666C8">
              <w:t>Принять участие в проведении инвентаризации.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 xml:space="preserve">- Определить состав активов организации и финансовых обязательств, подлежащих инвентаризации. 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Подготовить необходимые регистры для проведения инвентаризации.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инвентаризационные описи и сличительные ведомости.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акт по результатам инвентаризации.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>- Составить корреспонденцию счетов по учету выявленных излишков, выяснить причины их возникновения.</w:t>
            </w:r>
          </w:p>
          <w:p w:rsidR="00F762B2" w:rsidRPr="005666C8" w:rsidRDefault="00F762B2" w:rsidP="00F762B2">
            <w:pPr>
              <w:widowControl w:val="0"/>
              <w:overflowPunct w:val="0"/>
              <w:adjustRightInd w:val="0"/>
              <w:contextualSpacing/>
            </w:pPr>
            <w:r w:rsidRPr="005666C8">
              <w:t xml:space="preserve">- Составить корреспонденцию счетов по учету недостач, потерь от порчи материальных ценностей: по естественной убыли, по вине материально-ответственных лиц, в случае, когда виновники не </w:t>
            </w:r>
            <w:r w:rsidRPr="005666C8">
              <w:lastRenderedPageBreak/>
              <w:t>установлены или в их виновности отказано судом.</w:t>
            </w:r>
          </w:p>
          <w:p w:rsidR="00F762B2" w:rsidRDefault="00F762B2" w:rsidP="00F762B2">
            <w:pPr>
              <w:tabs>
                <w:tab w:val="left" w:pos="851"/>
                <w:tab w:val="left" w:pos="1080"/>
              </w:tabs>
            </w:pPr>
            <w:r w:rsidRPr="005666C8">
              <w:t>- Составить корреспонденцию счетов по учету результатов инвентаризации дебиторской и кредиторской задолженности, расчетов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Составление и оформление отчёта о выполнении программы производственной практики по профилю специальности в соответствии с индивидуальным заданием, включающий следующие разделы: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характеристика организации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организация работы бухгалтерии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описание рабочего места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 техника безопасности при работе на ПК;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индивидуальное задание на производственную практику;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аттестационный лист по производственной практике;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характеристика руководителя практики от организации на студента;</w:t>
            </w:r>
          </w:p>
          <w:p w:rsidR="00580C90" w:rsidRPr="00A65893" w:rsidRDefault="00580C90" w:rsidP="00580C90">
            <w:pPr>
              <w:tabs>
                <w:tab w:val="left" w:pos="851"/>
                <w:tab w:val="left" w:pos="1080"/>
              </w:tabs>
            </w:pPr>
            <w:r w:rsidRPr="00A65893">
              <w:t>- выводы студента о проделанной работе;</w:t>
            </w:r>
            <w:r w:rsidRPr="00A65893">
              <w:br/>
              <w:t>- список источников.</w:t>
            </w:r>
          </w:p>
          <w:p w:rsidR="00342C54" w:rsidRPr="00A65893" w:rsidRDefault="00580C90" w:rsidP="00580C90">
            <w:pPr>
              <w:tabs>
                <w:tab w:val="left" w:pos="851"/>
              </w:tabs>
              <w:spacing w:line="276" w:lineRule="auto"/>
            </w:pPr>
            <w:r w:rsidRPr="00A65893">
              <w:t xml:space="preserve">Ведение и </w:t>
            </w:r>
            <w:r w:rsidR="00DA764E" w:rsidRPr="00A65893">
              <w:t>оформление дневника</w:t>
            </w:r>
            <w:r w:rsidRPr="00A65893">
              <w:t xml:space="preserve"> о выполнении программы производственной практики по профилю специальности в соответствии с индивидуальным заданием. </w:t>
            </w:r>
          </w:p>
        </w:tc>
      </w:tr>
      <w:tr w:rsidR="00D67036" w:rsidRPr="00A65893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</w:pPr>
          </w:p>
        </w:tc>
      </w:tr>
      <w:tr w:rsidR="00D67036" w:rsidRPr="00A65893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558" w:rsidRPr="00A65893" w:rsidRDefault="008A4558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8" w:rsidRPr="00A65893" w:rsidRDefault="008A4558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A65893">
              <w:t>Промежуточная аттестация в форме</w:t>
            </w:r>
            <w:r w:rsidR="00A2751A">
              <w:t xml:space="preserve"> </w:t>
            </w:r>
            <w:r w:rsidRPr="00A65893">
              <w:t>зачета</w:t>
            </w:r>
          </w:p>
        </w:tc>
      </w:tr>
    </w:tbl>
    <w:p w:rsidR="00D67036" w:rsidRPr="00A65893" w:rsidRDefault="00D67036" w:rsidP="00854D56">
      <w:pPr>
        <w:tabs>
          <w:tab w:val="left" w:pos="851"/>
        </w:tabs>
        <w:sectPr w:rsidR="00D67036" w:rsidRPr="00A65893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A65893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  <w:r w:rsidRPr="00A65893">
        <w:rPr>
          <w:b/>
          <w:caps/>
        </w:rPr>
        <w:lastRenderedPageBreak/>
        <w:t>4. условия реализации программы ПРОИЗВОДСТВЕННОЙ ПРАКТИКИ</w:t>
      </w:r>
    </w:p>
    <w:p w:rsidR="00655AC3" w:rsidRPr="00A65893" w:rsidRDefault="00655AC3" w:rsidP="002E7B68">
      <w:pPr>
        <w:tabs>
          <w:tab w:val="left" w:pos="851"/>
        </w:tabs>
        <w:jc w:val="center"/>
      </w:pPr>
    </w:p>
    <w:p w:rsidR="00655AC3" w:rsidRPr="00A819EC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</w:rPr>
      </w:pPr>
      <w:r w:rsidRPr="00A819EC">
        <w:rPr>
          <w:b/>
          <w:bCs/>
          <w:kern w:val="32"/>
        </w:rPr>
        <w:t xml:space="preserve">4.1 </w:t>
      </w:r>
      <w:r w:rsidRPr="00A819EC">
        <w:rPr>
          <w:b/>
          <w:kern w:val="32"/>
        </w:rPr>
        <w:t>Требования к минимальному материально-техническому обеспечению</w:t>
      </w:r>
    </w:p>
    <w:p w:rsidR="00004F00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819EC">
        <w:t xml:space="preserve">- </w:t>
      </w:r>
      <w:r w:rsidR="00C5199A" w:rsidRPr="00A819EC">
        <w:rPr>
          <w:rFonts w:eastAsia="Calibri"/>
          <w:bCs/>
          <w:lang w:eastAsia="en-US"/>
        </w:rPr>
        <w:t>Компьютеры, с лицензионным программным обеспечением</w:t>
      </w:r>
      <w:r w:rsidR="00C5199A" w:rsidRPr="00A65893">
        <w:rPr>
          <w:rFonts w:eastAsia="Calibri"/>
          <w:bCs/>
          <w:lang w:eastAsia="en-US"/>
        </w:rPr>
        <w:t>;</w:t>
      </w:r>
    </w:p>
    <w:p w:rsidR="00004F00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Калькуляторы; </w:t>
      </w:r>
    </w:p>
    <w:p w:rsidR="00C5199A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Принтер. </w:t>
      </w:r>
    </w:p>
    <w:p w:rsidR="00C5199A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Бухгалтерская программа «1</w:t>
      </w:r>
      <w:r w:rsidR="007D06CD" w:rsidRPr="00A65893">
        <w:rPr>
          <w:rFonts w:eastAsia="Calibri"/>
          <w:bCs/>
          <w:lang w:eastAsia="en-US"/>
        </w:rPr>
        <w:t>С: Бухгалтерия</w:t>
      </w:r>
      <w:r w:rsidR="00C5199A" w:rsidRPr="00A65893">
        <w:rPr>
          <w:rFonts w:eastAsia="Calibri"/>
          <w:bCs/>
          <w:lang w:eastAsia="en-US"/>
        </w:rPr>
        <w:t>»;</w:t>
      </w:r>
    </w:p>
    <w:p w:rsidR="00655AC3" w:rsidRPr="00A65893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Справочно-правовая система.</w:t>
      </w:r>
    </w:p>
    <w:p w:rsidR="002E7B68" w:rsidRPr="00A65893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A65893">
        <w:t>Соответствует обеспечению организации, в которой осуществляется прохождение практики.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4.2 Информационное обеспечение обучения</w:t>
      </w:r>
    </w:p>
    <w:p w:rsidR="002E7B68" w:rsidRPr="00A65893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2E7B68" w:rsidRPr="00A65893" w:rsidRDefault="002E7B68" w:rsidP="002E7B68">
      <w:pPr>
        <w:widowControl w:val="0"/>
        <w:tabs>
          <w:tab w:val="left" w:pos="993"/>
          <w:tab w:val="left" w:pos="1134"/>
          <w:tab w:val="left" w:pos="1276"/>
        </w:tabs>
        <w:ind w:firstLine="709"/>
        <w:jc w:val="both"/>
        <w:rPr>
          <w:b/>
        </w:rPr>
      </w:pPr>
      <w:r w:rsidRPr="00A65893">
        <w:rPr>
          <w:b/>
        </w:rPr>
        <w:t>Нормативно-правовые акты:</w:t>
      </w:r>
    </w:p>
    <w:p w:rsidR="002E7B68" w:rsidRPr="00A65893" w:rsidRDefault="002E7B68" w:rsidP="009208BE">
      <w:pPr>
        <w:widowControl w:val="0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="Arial Unicode MS"/>
          <w:bCs/>
        </w:rPr>
      </w:pPr>
      <w:r w:rsidRPr="00A65893">
        <w:rPr>
          <w:rFonts w:eastAsia="Arial Unicode MS"/>
          <w:bCs/>
        </w:rPr>
        <w:t>Конституция Российской Федерации.</w:t>
      </w:r>
    </w:p>
    <w:p w:rsidR="002E7B68" w:rsidRPr="00A65893" w:rsidRDefault="002E7B68" w:rsidP="009208BE">
      <w:pPr>
        <w:widowControl w:val="0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="Arial Unicode MS"/>
          <w:bCs/>
        </w:rPr>
      </w:pPr>
      <w:r w:rsidRPr="00A65893">
        <w:rPr>
          <w:rFonts w:eastAsia="Arial Unicode MS"/>
          <w:bCs/>
        </w:rPr>
        <w:t>Гражданский кодекс Российской Федерации.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A65893">
        <w:rPr>
          <w:rStyle w:val="s4"/>
        </w:rPr>
        <w:t xml:space="preserve">Налоговый кодекс РФ (часть первая) от 31.07.1998 года № 146-ФЗ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t xml:space="preserve">Налоговый кодекс Российской Федерации (часть вторая) от 05.08.2000 года № 117-ФЗ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 xml:space="preserve">Трудовой кодекс РФ от 30.12.2001 № 197-ФЗ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A65893">
        <w:t xml:space="preserve">Федеральный закон от 06.12.2011 № 402-ФЗ "О бухгалтерском учете"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A65893">
        <w:t xml:space="preserve">Федеральный закон от 10.12.2003 № 173-ФЗ "О валютном регулировании и валютном контроле"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A65893"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</w:t>
      </w:r>
      <w:r w:rsidR="00DA764E" w:rsidRPr="00A65893">
        <w:t>»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A65893">
        <w:t xml:space="preserve"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t>.</w:t>
      </w:r>
    </w:p>
    <w:p w:rsidR="002E7B68" w:rsidRPr="00A65893" w:rsidRDefault="00CA609B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553642">
        <w:t>Указание Банка России от 09.12.2019 № 5348-</w:t>
      </w:r>
      <w:r>
        <w:t>У "О правилах наличных расчетов.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>Приказ Минфина РФ от 13.06.1995 № 49 "Об утверждении Методических указаний по инвентаризации имущества и финансовых обязательств" (</w:t>
      </w:r>
      <w:r w:rsidRPr="00A65893">
        <w:t>последняя редакция</w:t>
      </w:r>
      <w:r w:rsidRPr="00A65893">
        <w:rPr>
          <w:rStyle w:val="s4"/>
        </w:rPr>
        <w:t>).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 xml:space="preserve">Постановление Госкомстата РФ от 18.08.1998 № 88  "Об утверждении унифицированных форм первичной учетной документации по учету кассовых операций, по учету результатов инвентаризации" </w:t>
      </w:r>
      <w:r w:rsidRPr="00A65893">
        <w:rPr>
          <w:rStyle w:val="s4"/>
          <w:rFonts w:eastAsia="SimSun"/>
        </w:rPr>
        <w:t xml:space="preserve"> (</w:t>
      </w:r>
      <w:r w:rsidRPr="00A65893">
        <w:t>последняя редакция</w:t>
      </w:r>
      <w:r w:rsidRPr="00A65893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2E7B68" w:rsidRPr="007D3FA1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7D3FA1">
        <w:rPr>
          <w:rStyle w:val="s4"/>
        </w:rPr>
        <w:t>Инструкция Банка России от 30.</w:t>
      </w:r>
      <w:r w:rsidR="007D3FA1" w:rsidRPr="007D3FA1">
        <w:rPr>
          <w:rStyle w:val="s4"/>
        </w:rPr>
        <w:t>06</w:t>
      </w:r>
      <w:r w:rsidRPr="007D3FA1">
        <w:rPr>
          <w:rStyle w:val="s4"/>
        </w:rPr>
        <w:t>.20</w:t>
      </w:r>
      <w:r w:rsidR="007D3FA1" w:rsidRPr="007D3FA1">
        <w:rPr>
          <w:rStyle w:val="s4"/>
        </w:rPr>
        <w:t>21</w:t>
      </w:r>
      <w:r w:rsidRPr="007D3FA1">
        <w:rPr>
          <w:rStyle w:val="s4"/>
        </w:rPr>
        <w:t xml:space="preserve"> № </w:t>
      </w:r>
      <w:r w:rsidR="007D3FA1" w:rsidRPr="007D3FA1">
        <w:rPr>
          <w:rStyle w:val="s4"/>
        </w:rPr>
        <w:t>204-И</w:t>
      </w:r>
      <w:r w:rsidRPr="007D3FA1">
        <w:rPr>
          <w:rStyle w:val="s4"/>
        </w:rPr>
        <w:t xml:space="preserve"> "Об открытии</w:t>
      </w:r>
      <w:r w:rsidR="007D3FA1" w:rsidRPr="007D3FA1">
        <w:rPr>
          <w:rStyle w:val="s4"/>
        </w:rPr>
        <w:t>, ведении</w:t>
      </w:r>
      <w:r w:rsidRPr="007D3FA1">
        <w:rPr>
          <w:rStyle w:val="s4"/>
        </w:rPr>
        <w:t xml:space="preserve"> и закрытии банковских счетов</w:t>
      </w:r>
      <w:r w:rsidR="007D3FA1" w:rsidRPr="007D3FA1">
        <w:rPr>
          <w:rStyle w:val="s4"/>
        </w:rPr>
        <w:t xml:space="preserve"> и счетов по вкладам (депозитам)</w:t>
      </w:r>
      <w:r w:rsidRPr="007D3FA1">
        <w:rPr>
          <w:rStyle w:val="s4"/>
        </w:rPr>
        <w:t xml:space="preserve">" </w:t>
      </w:r>
      <w:r w:rsidRPr="007D3FA1">
        <w:rPr>
          <w:rStyle w:val="s4"/>
          <w:rFonts w:eastAsia="SimSun"/>
        </w:rPr>
        <w:t xml:space="preserve"> (</w:t>
      </w:r>
      <w:r w:rsidRPr="007D3FA1">
        <w:t>последняя редакция</w:t>
      </w:r>
      <w:r w:rsidRPr="007D3FA1">
        <w:rPr>
          <w:rStyle w:val="s4"/>
          <w:rFonts w:eastAsia="SimSun"/>
        </w:rPr>
        <w:t>)</w:t>
      </w:r>
      <w:r w:rsidRPr="007D3FA1">
        <w:rPr>
          <w:rStyle w:val="s4"/>
        </w:rPr>
        <w:t>.</w:t>
      </w:r>
    </w:p>
    <w:p w:rsidR="002E7B68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 xml:space="preserve">Приказы Минфина России в последних редакциях </w:t>
      </w:r>
      <w:r w:rsidR="00DA764E" w:rsidRPr="00A65893">
        <w:rPr>
          <w:rStyle w:val="s4"/>
        </w:rPr>
        <w:t>об</w:t>
      </w:r>
      <w:r w:rsidRPr="00A65893">
        <w:rPr>
          <w:rStyle w:val="s4"/>
        </w:rPr>
        <w:t xml:space="preserve"> утверждении Положений по бухгалтерскому </w:t>
      </w:r>
      <w:r w:rsidR="00DA764E" w:rsidRPr="00A65893">
        <w:rPr>
          <w:rStyle w:val="s4"/>
        </w:rPr>
        <w:t xml:space="preserve">учету </w:t>
      </w:r>
      <w:r w:rsidR="00DA764E" w:rsidRPr="00A65893">
        <w:rPr>
          <w:rStyle w:val="s4"/>
          <w:rFonts w:eastAsia="SimSun"/>
        </w:rPr>
        <w:t>(</w:t>
      </w:r>
      <w:r w:rsidRPr="00A65893">
        <w:t>последние редакции</w:t>
      </w:r>
      <w:r w:rsidRPr="00A65893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B852B7" w:rsidRPr="00A65893" w:rsidRDefault="00B852B7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 xml:space="preserve">Приказы Минфина России в последних редакциях </w:t>
      </w:r>
      <w:r w:rsidR="00DA764E" w:rsidRPr="00A65893">
        <w:rPr>
          <w:rStyle w:val="s4"/>
        </w:rPr>
        <w:t>об</w:t>
      </w:r>
      <w:r w:rsidRPr="00A65893">
        <w:rPr>
          <w:rStyle w:val="s4"/>
        </w:rPr>
        <w:t xml:space="preserve"> утверждении </w:t>
      </w:r>
      <w:r>
        <w:rPr>
          <w:rStyle w:val="s4"/>
        </w:rPr>
        <w:t>Федеральных стандартов</w:t>
      </w:r>
      <w:r w:rsidRPr="00A65893">
        <w:rPr>
          <w:rStyle w:val="s4"/>
        </w:rPr>
        <w:t xml:space="preserve"> по бухгалтерскому </w:t>
      </w:r>
      <w:r w:rsidR="00DA764E" w:rsidRPr="00A65893">
        <w:rPr>
          <w:rStyle w:val="s4"/>
        </w:rPr>
        <w:t xml:space="preserve">учету </w:t>
      </w:r>
      <w:r w:rsidR="00DA764E" w:rsidRPr="00B852B7">
        <w:rPr>
          <w:rStyle w:val="s4"/>
          <w:rFonts w:eastAsia="SimSun"/>
        </w:rPr>
        <w:t>(</w:t>
      </w:r>
      <w:r w:rsidRPr="00A65893">
        <w:t>последние редакции</w:t>
      </w:r>
      <w:r w:rsidRPr="00B852B7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2E7B68" w:rsidRPr="00A65893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A65893">
        <w:rPr>
          <w:rStyle w:val="s4"/>
        </w:rPr>
        <w:t xml:space="preserve">Альбом унифицированных форм первичной учетной документации по учету продукции, товарно-материальных ценностей в местах хранения" (формы утверждены </w:t>
      </w:r>
      <w:r w:rsidRPr="00A65893">
        <w:rPr>
          <w:rStyle w:val="s4"/>
        </w:rPr>
        <w:lastRenderedPageBreak/>
        <w:t>Постановлением Госкомстата РФ от 09.08.1999 № 66).</w:t>
      </w:r>
    </w:p>
    <w:p w:rsidR="002E7B68" w:rsidRPr="007D3FA1" w:rsidRDefault="002E7B68" w:rsidP="009208BE">
      <w:pPr>
        <w:pStyle w:val="p11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s4"/>
        </w:rPr>
      </w:pPr>
      <w:r w:rsidRPr="007D3FA1">
        <w:rPr>
          <w:rStyle w:val="s4"/>
        </w:rPr>
        <w:t xml:space="preserve">"Положение о правилах осуществления перевода денежных средств" (утв. Банком России </w:t>
      </w:r>
      <w:r w:rsidR="007D3FA1" w:rsidRPr="007D3FA1">
        <w:rPr>
          <w:rStyle w:val="s4"/>
        </w:rPr>
        <w:t>29</w:t>
      </w:r>
      <w:r w:rsidRPr="007D3FA1">
        <w:rPr>
          <w:rStyle w:val="s4"/>
        </w:rPr>
        <w:t>.06.20</w:t>
      </w:r>
      <w:r w:rsidR="007D3FA1" w:rsidRPr="007D3FA1">
        <w:rPr>
          <w:rStyle w:val="s4"/>
        </w:rPr>
        <w:t>21</w:t>
      </w:r>
      <w:r w:rsidRPr="007D3FA1">
        <w:rPr>
          <w:rStyle w:val="s4"/>
        </w:rPr>
        <w:t xml:space="preserve"> № </w:t>
      </w:r>
      <w:r w:rsidR="007D3FA1" w:rsidRPr="007D3FA1">
        <w:rPr>
          <w:rStyle w:val="s4"/>
        </w:rPr>
        <w:t>762</w:t>
      </w:r>
      <w:r w:rsidRPr="007D3FA1">
        <w:rPr>
          <w:rStyle w:val="s4"/>
        </w:rPr>
        <w:t xml:space="preserve">-П) </w:t>
      </w:r>
      <w:r w:rsidRPr="007D3FA1">
        <w:rPr>
          <w:rStyle w:val="s4"/>
          <w:rFonts w:eastAsia="SimSun"/>
        </w:rPr>
        <w:t>(</w:t>
      </w:r>
      <w:r w:rsidRPr="007D3FA1">
        <w:t>последняя редакция</w:t>
      </w:r>
      <w:r w:rsidRPr="007D3FA1">
        <w:rPr>
          <w:rStyle w:val="s4"/>
          <w:rFonts w:eastAsia="SimSun"/>
        </w:rPr>
        <w:t>).</w:t>
      </w:r>
    </w:p>
    <w:p w:rsidR="002E7B68" w:rsidRPr="00A65893" w:rsidRDefault="002E7B68" w:rsidP="002E7B68">
      <w:pPr>
        <w:widowControl w:val="0"/>
        <w:tabs>
          <w:tab w:val="left" w:pos="993"/>
          <w:tab w:val="left" w:pos="1134"/>
          <w:tab w:val="left" w:pos="1276"/>
        </w:tabs>
        <w:ind w:firstLine="709"/>
        <w:jc w:val="both"/>
        <w:rPr>
          <w:b/>
        </w:rPr>
      </w:pPr>
    </w:p>
    <w:p w:rsidR="00241920" w:rsidRPr="00A65893" w:rsidRDefault="00241920" w:rsidP="00241920">
      <w:pPr>
        <w:widowControl w:val="0"/>
        <w:tabs>
          <w:tab w:val="left" w:pos="993"/>
          <w:tab w:val="left" w:pos="1134"/>
          <w:tab w:val="left" w:pos="1276"/>
        </w:tabs>
        <w:ind w:firstLine="709"/>
        <w:jc w:val="both"/>
        <w:rPr>
          <w:b/>
        </w:rPr>
      </w:pPr>
      <w:r w:rsidRPr="00A65893">
        <w:rPr>
          <w:b/>
        </w:rPr>
        <w:t>Основные источники:</w:t>
      </w:r>
    </w:p>
    <w:p w:rsidR="00241920" w:rsidRPr="007D3FA1" w:rsidRDefault="00241920" w:rsidP="009208BE">
      <w:pPr>
        <w:widowControl w:val="0"/>
        <w:numPr>
          <w:ilvl w:val="1"/>
          <w:numId w:val="11"/>
        </w:numPr>
        <w:tabs>
          <w:tab w:val="left" w:pos="284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7D3FA1">
        <w:t xml:space="preserve">Богаченко В.М. «Бухгалтерский учет», - учебник, Ростов-на-Дону: Феникс, </w:t>
      </w:r>
      <w:r w:rsidR="007D3FA1" w:rsidRPr="007D3FA1">
        <w:t>2020</w:t>
      </w:r>
      <w:r w:rsidRPr="007D3FA1">
        <w:t>.</w:t>
      </w:r>
    </w:p>
    <w:p w:rsidR="00B852B7" w:rsidRPr="007D3FA1" w:rsidRDefault="00241920" w:rsidP="009208BE">
      <w:pPr>
        <w:widowControl w:val="0"/>
        <w:numPr>
          <w:ilvl w:val="1"/>
          <w:numId w:val="11"/>
        </w:numPr>
        <w:tabs>
          <w:tab w:val="left" w:pos="284"/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7D3FA1">
        <w:t xml:space="preserve">Богаченко В.М. «Бухгалтерский учет: практикум», -  Ростов-на-Дону: Феникс, </w:t>
      </w:r>
      <w:r w:rsidR="00B852B7" w:rsidRPr="007D3FA1">
        <w:t>2021</w:t>
      </w:r>
    </w:p>
    <w:p w:rsidR="00241920" w:rsidRPr="00A65893" w:rsidRDefault="00241920" w:rsidP="00B852B7">
      <w:pPr>
        <w:widowControl w:val="0"/>
        <w:tabs>
          <w:tab w:val="left" w:pos="284"/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</w:pPr>
    </w:p>
    <w:p w:rsidR="002E7B68" w:rsidRPr="00A65893" w:rsidRDefault="002E7B68" w:rsidP="002E7B68">
      <w:pPr>
        <w:widowControl w:val="0"/>
        <w:tabs>
          <w:tab w:val="left" w:pos="993"/>
          <w:tab w:val="left" w:pos="1134"/>
          <w:tab w:val="left" w:pos="1276"/>
        </w:tabs>
        <w:ind w:firstLine="709"/>
        <w:jc w:val="both"/>
        <w:rPr>
          <w:b/>
        </w:rPr>
      </w:pPr>
      <w:r w:rsidRPr="00A65893">
        <w:rPr>
          <w:b/>
        </w:rPr>
        <w:t>Дополнительные источники: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right="1" w:firstLine="709"/>
        <w:jc w:val="both"/>
      </w:pPr>
      <w:r w:rsidRPr="00F80AB6"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80AB6">
        <w:t>М:АБАК</w:t>
      </w:r>
      <w:proofErr w:type="gramEnd"/>
      <w:r w:rsidRPr="00F80AB6">
        <w:t>, 2023 г.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right="1" w:firstLine="709"/>
        <w:jc w:val="both"/>
      </w:pPr>
      <w:r w:rsidRPr="00F80AB6">
        <w:t>Кондраков Н.П., Кондраков И.Н. «Бухгалтерский учет в схемах и таблицах» – М.: Проспект, 2021.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 xml:space="preserve">Блинова У. Ю., Астахова Е. Ю., Голышева Н. И. и др. Документирование хозяйственных операций и ведение бухгалтерского учета имущества организации. Учебник. — М.: </w:t>
      </w:r>
      <w:proofErr w:type="spellStart"/>
      <w:r w:rsidRPr="00F80AB6">
        <w:t>КноРус</w:t>
      </w:r>
      <w:proofErr w:type="spellEnd"/>
      <w:r w:rsidRPr="00F80AB6">
        <w:t>, 2023. — 306 c.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num" w:pos="0"/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rPr>
          <w:rFonts w:eastAsia="Calibri"/>
        </w:rPr>
        <w:t xml:space="preserve">Дмитриева И. М.,  Бухгалтерский учет: учебник и практикум для СПО  — М.: Издательство </w:t>
      </w:r>
      <w:proofErr w:type="spellStart"/>
      <w:r w:rsidRPr="00F80AB6">
        <w:rPr>
          <w:rFonts w:eastAsia="Calibri"/>
        </w:rPr>
        <w:t>Юрайт</w:t>
      </w:r>
      <w:proofErr w:type="spellEnd"/>
      <w:r w:rsidRPr="00F80AB6">
        <w:rPr>
          <w:rFonts w:eastAsia="Calibri"/>
        </w:rPr>
        <w:t>, 2023. — 304 с</w:t>
      </w:r>
      <w:r w:rsidRPr="00F80AB6">
        <w:t>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 xml:space="preserve">Касьянова Г.Ю. «10 000 и одна проводка» - </w:t>
      </w:r>
      <w:proofErr w:type="gramStart"/>
      <w:r w:rsidRPr="00F80AB6">
        <w:t>М:АБАК</w:t>
      </w:r>
      <w:proofErr w:type="gramEnd"/>
      <w:r w:rsidRPr="00F80AB6">
        <w:t>, 2020 г.  – 848 с.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80AB6">
        <w:t>М:АБАК</w:t>
      </w:r>
      <w:proofErr w:type="gramEnd"/>
      <w:r w:rsidRPr="00F80AB6">
        <w:t>, 2023 г. – 752 с.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>Кондраков Н.П. Бухгалтерский учет (финансовый и управленческий): Учебник / Н.П. Кондраков. — М.: НИЦ ИНФРА-М, 2023. — 584 c.</w:t>
      </w:r>
    </w:p>
    <w:p w:rsidR="007D3FA1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 xml:space="preserve">Журналы: «Аудит», «Главбух»,  «Бухгалтерский учет», </w:t>
      </w:r>
      <w:r w:rsidRPr="00F80AB6">
        <w:rPr>
          <w:rFonts w:eastAsia="Arial Unicode MS"/>
          <w:bCs/>
        </w:rPr>
        <w:t>«Финансы»</w:t>
      </w:r>
      <w:r w:rsidRPr="00F80AB6">
        <w:t>.</w:t>
      </w:r>
    </w:p>
    <w:p w:rsidR="007D3FA1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F80AB6">
        <w:t>Бурсулая</w:t>
      </w:r>
      <w:proofErr w:type="spellEnd"/>
      <w:r w:rsidRPr="00F80AB6">
        <w:t xml:space="preserve"> Т. Д. Ведение бухгалтерского учета источников формирования имущества организации. Учебное пособие. — М.: Феникс, 2020. — 271 c.</w:t>
      </w:r>
    </w:p>
    <w:p w:rsidR="007D3FA1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 xml:space="preserve">Касьянова Г.Ю. «Инвентаризация: бухгалтерская и налоговая» - </w:t>
      </w:r>
      <w:proofErr w:type="gramStart"/>
      <w:r w:rsidRPr="00F80AB6">
        <w:t>М:АБАК</w:t>
      </w:r>
      <w:proofErr w:type="gramEnd"/>
      <w:r w:rsidRPr="00F80AB6">
        <w:t>, 2019 г.  – 288 с.</w:t>
      </w:r>
    </w:p>
    <w:p w:rsidR="007D3FA1" w:rsidRPr="00F80AB6" w:rsidRDefault="007D3FA1" w:rsidP="009208BE">
      <w:pPr>
        <w:widowControl w:val="0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80AB6">
        <w:t>Журналы: «Аудит», «Главбух»,  «Бухгалтерский учет»,</w:t>
      </w:r>
      <w:r w:rsidRPr="00F80AB6">
        <w:rPr>
          <w:rFonts w:eastAsia="Arial Unicode MS"/>
          <w:bCs/>
        </w:rPr>
        <w:t xml:space="preserve"> «Финансы».</w:t>
      </w:r>
    </w:p>
    <w:p w:rsidR="002E7B68" w:rsidRPr="00A65893" w:rsidRDefault="002E7B68" w:rsidP="002E7B68">
      <w:pPr>
        <w:widowControl w:val="0"/>
        <w:tabs>
          <w:tab w:val="left" w:pos="426"/>
          <w:tab w:val="left" w:pos="993"/>
          <w:tab w:val="left" w:pos="1134"/>
          <w:tab w:val="left" w:pos="1276"/>
        </w:tabs>
        <w:ind w:firstLine="709"/>
        <w:jc w:val="both"/>
        <w:rPr>
          <w:b/>
          <w:i/>
        </w:rPr>
      </w:pPr>
    </w:p>
    <w:p w:rsidR="002E7B68" w:rsidRPr="00A65893" w:rsidRDefault="002E7B68" w:rsidP="002E7B68">
      <w:pPr>
        <w:widowControl w:val="0"/>
        <w:tabs>
          <w:tab w:val="left" w:pos="993"/>
          <w:tab w:val="left" w:pos="1134"/>
          <w:tab w:val="left" w:pos="1276"/>
        </w:tabs>
        <w:ind w:firstLine="709"/>
        <w:jc w:val="both"/>
        <w:rPr>
          <w:b/>
        </w:rPr>
      </w:pPr>
      <w:r w:rsidRPr="00A65893">
        <w:rPr>
          <w:b/>
        </w:rPr>
        <w:t>Интернет-ресурсы:</w:t>
      </w:r>
    </w:p>
    <w:p w:rsidR="007D3FA1" w:rsidRPr="00FB6068" w:rsidRDefault="007D3FA1" w:rsidP="009208BE">
      <w:pPr>
        <w:widowControl w:val="0"/>
        <w:numPr>
          <w:ilvl w:val="0"/>
          <w:numId w:val="20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B6068">
        <w:t>Информационно-правовая система</w:t>
      </w:r>
    </w:p>
    <w:p w:rsidR="007D3FA1" w:rsidRPr="00FB6068" w:rsidRDefault="007D3FA1" w:rsidP="009208BE">
      <w:pPr>
        <w:widowControl w:val="0"/>
        <w:numPr>
          <w:ilvl w:val="0"/>
          <w:numId w:val="20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B6068">
        <w:t>Электронная библиотека https://academia-library.ru/.</w:t>
      </w:r>
    </w:p>
    <w:p w:rsidR="007D3FA1" w:rsidRPr="00FB6068" w:rsidRDefault="007D3FA1" w:rsidP="009208BE">
      <w:pPr>
        <w:pStyle w:val="ae"/>
        <w:widowControl w:val="0"/>
        <w:numPr>
          <w:ilvl w:val="0"/>
          <w:numId w:val="20"/>
        </w:numPr>
        <w:tabs>
          <w:tab w:val="left" w:pos="993"/>
          <w:tab w:val="left" w:pos="1134"/>
        </w:tabs>
        <w:ind w:left="0" w:firstLine="709"/>
        <w:rPr>
          <w:rFonts w:ascii="Times New Roman" w:hAnsi="Times New Roman"/>
          <w:bCs/>
          <w:sz w:val="24"/>
          <w:szCs w:val="24"/>
          <w:shd w:val="clear" w:color="auto" w:fill="FAFAF6"/>
        </w:rPr>
      </w:pPr>
      <w:r w:rsidRPr="00FB6068">
        <w:rPr>
          <w:rFonts w:ascii="Times New Roman" w:hAnsi="Times New Roman"/>
          <w:bCs/>
          <w:sz w:val="24"/>
          <w:szCs w:val="24"/>
        </w:rPr>
        <w:t>Электронно-библиотечная система «</w:t>
      </w:r>
      <w:proofErr w:type="spellStart"/>
      <w:r w:rsidRPr="00FB6068">
        <w:rPr>
          <w:rFonts w:ascii="Times New Roman" w:hAnsi="Times New Roman"/>
          <w:bCs/>
          <w:sz w:val="24"/>
          <w:szCs w:val="24"/>
        </w:rPr>
        <w:t>Znanium</w:t>
      </w:r>
      <w:proofErr w:type="spellEnd"/>
      <w:r w:rsidRPr="00FB6068">
        <w:rPr>
          <w:rFonts w:ascii="Times New Roman" w:hAnsi="Times New Roman"/>
          <w:bCs/>
          <w:sz w:val="24"/>
          <w:szCs w:val="24"/>
        </w:rPr>
        <w:t xml:space="preserve">». Режим доступа </w:t>
      </w:r>
      <w:hyperlink r:id="rId12" w:history="1">
        <w:r w:rsidRPr="00FB6068">
          <w:rPr>
            <w:rFonts w:ascii="Times New Roman" w:hAnsi="Times New Roman"/>
            <w:bCs/>
            <w:sz w:val="24"/>
            <w:szCs w:val="24"/>
          </w:rPr>
          <w:t>http://znanium.com</w:t>
        </w:r>
      </w:hyperlink>
    </w:p>
    <w:p w:rsidR="007D3FA1" w:rsidRPr="00FB6068" w:rsidRDefault="007D3FA1" w:rsidP="009208BE">
      <w:pPr>
        <w:pStyle w:val="a3"/>
        <w:widowControl w:val="0"/>
        <w:numPr>
          <w:ilvl w:val="0"/>
          <w:numId w:val="20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rStyle w:val="a5"/>
        </w:rPr>
      </w:pPr>
      <w:r w:rsidRPr="00FB6068">
        <w:t>Портал «Всеобуч»- справочно-информационный образовательный сайт, единое окно доступа к образовательным ресурсам</w:t>
      </w:r>
      <w:r w:rsidRPr="00FB6068">
        <w:rPr>
          <w:bCs/>
        </w:rPr>
        <w:t xml:space="preserve"> –</w:t>
      </w:r>
      <w:hyperlink r:id="rId13" w:history="1">
        <w:r w:rsidRPr="00FB6068">
          <w:rPr>
            <w:rStyle w:val="a5"/>
            <w:bCs/>
          </w:rPr>
          <w:t>http://www.edu-all.ru/</w:t>
        </w:r>
      </w:hyperlink>
    </w:p>
    <w:p w:rsidR="007D3FA1" w:rsidRPr="00FB6068" w:rsidRDefault="00DF1A56" w:rsidP="009208BE">
      <w:pPr>
        <w:pStyle w:val="a3"/>
        <w:widowControl w:val="0"/>
        <w:numPr>
          <w:ilvl w:val="0"/>
          <w:numId w:val="20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</w:pPr>
      <w:hyperlink r:id="rId14" w:history="1">
        <w:r w:rsidR="007D3FA1" w:rsidRPr="00FB6068">
          <w:rPr>
            <w:rFonts w:eastAsia="Arial Unicode MS"/>
            <w:bCs/>
          </w:rPr>
          <w:t>http://</w:t>
        </w:r>
        <w:r w:rsidR="007D3FA1" w:rsidRPr="00FB6068">
          <w:rPr>
            <w:rFonts w:eastAsia="Arial Unicode MS"/>
            <w:bCs/>
            <w:lang w:val="en-US"/>
          </w:rPr>
          <w:t>www</w:t>
        </w:r>
        <w:r w:rsidR="007D3FA1" w:rsidRPr="00FB6068">
          <w:rPr>
            <w:rFonts w:eastAsia="Arial Unicode MS"/>
            <w:bCs/>
          </w:rPr>
          <w:t>.</w:t>
        </w:r>
        <w:proofErr w:type="spellStart"/>
        <w:r w:rsidR="007D3FA1" w:rsidRPr="00FB6068">
          <w:rPr>
            <w:rFonts w:eastAsia="Arial Unicode MS"/>
            <w:bCs/>
            <w:lang w:val="en-US"/>
          </w:rPr>
          <w:t>minfin</w:t>
        </w:r>
        <w:proofErr w:type="spellEnd"/>
        <w:r w:rsidR="007D3FA1" w:rsidRPr="00FB6068">
          <w:rPr>
            <w:rFonts w:eastAsia="Arial Unicode MS"/>
            <w:bCs/>
          </w:rPr>
          <w:t>.</w:t>
        </w:r>
        <w:r w:rsidR="007D3FA1" w:rsidRPr="00FB6068">
          <w:rPr>
            <w:rFonts w:eastAsia="Arial Unicode MS"/>
            <w:bCs/>
            <w:lang w:val="en-US"/>
          </w:rPr>
          <w:t>ru</w:t>
        </w:r>
      </w:hyperlink>
      <w:r w:rsidR="007D3FA1" w:rsidRPr="00FB6068">
        <w:rPr>
          <w:rFonts w:eastAsia="Arial Unicode MS"/>
          <w:bCs/>
        </w:rPr>
        <w:t xml:space="preserve">  – Официальный сайт Министерства финансов Российской Федерации</w:t>
      </w:r>
    </w:p>
    <w:p w:rsidR="007D3FA1" w:rsidRPr="00FB6068" w:rsidRDefault="00DF1A56" w:rsidP="009208BE">
      <w:pPr>
        <w:pStyle w:val="a3"/>
        <w:widowControl w:val="0"/>
        <w:numPr>
          <w:ilvl w:val="0"/>
          <w:numId w:val="20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u w:val="single"/>
        </w:rPr>
      </w:pPr>
      <w:r>
        <w:rPr>
          <w:rFonts w:eastAsia="Arial Unicode MS"/>
          <w:bCs/>
          <w:lang w:val="en-US"/>
        </w:rPr>
        <w:fldChar w:fldCharType="begin"/>
      </w:r>
      <w:r w:rsidRPr="00DF1A56">
        <w:rPr>
          <w:rFonts w:eastAsia="Arial Unicode MS"/>
          <w:bCs/>
        </w:rPr>
        <w:instrText xml:space="preserve"> </w:instrText>
      </w:r>
      <w:r>
        <w:rPr>
          <w:rFonts w:eastAsia="Arial Unicode MS"/>
          <w:bCs/>
          <w:lang w:val="en-US"/>
        </w:rPr>
        <w:instrText>HYPERLINK</w:instrText>
      </w:r>
      <w:r w:rsidRPr="00DF1A56">
        <w:rPr>
          <w:rFonts w:eastAsia="Arial Unicode MS"/>
          <w:bCs/>
        </w:rPr>
        <w:instrText xml:space="preserve"> "</w:instrText>
      </w:r>
      <w:r>
        <w:rPr>
          <w:rFonts w:eastAsia="Arial Unicode MS"/>
          <w:bCs/>
          <w:lang w:val="en-US"/>
        </w:rPr>
        <w:instrText>http</w:instrText>
      </w:r>
      <w:r w:rsidRPr="00DF1A56">
        <w:rPr>
          <w:rFonts w:eastAsia="Arial Unicode MS"/>
          <w:bCs/>
        </w:rPr>
        <w:instrText>://</w:instrText>
      </w:r>
      <w:r>
        <w:rPr>
          <w:rFonts w:eastAsia="Arial Unicode MS"/>
          <w:bCs/>
          <w:lang w:val="en-US"/>
        </w:rPr>
        <w:instrText>www</w:instrText>
      </w:r>
      <w:r w:rsidRPr="00DF1A56">
        <w:rPr>
          <w:rFonts w:eastAsia="Arial Unicode MS"/>
          <w:bCs/>
        </w:rPr>
        <w:instrText>.</w:instrText>
      </w:r>
      <w:r>
        <w:rPr>
          <w:rFonts w:eastAsia="Arial Unicode MS"/>
          <w:bCs/>
          <w:lang w:val="en-US"/>
        </w:rPr>
        <w:instrText>nalog</w:instrText>
      </w:r>
      <w:r w:rsidRPr="00DF1A56">
        <w:rPr>
          <w:rFonts w:eastAsia="Arial Unicode MS"/>
          <w:bCs/>
        </w:rPr>
        <w:instrText>.</w:instrText>
      </w:r>
      <w:r>
        <w:rPr>
          <w:rFonts w:eastAsia="Arial Unicode MS"/>
          <w:bCs/>
          <w:lang w:val="en-US"/>
        </w:rPr>
        <w:instrText>ru</w:instrText>
      </w:r>
      <w:r w:rsidRPr="00DF1A56">
        <w:rPr>
          <w:rFonts w:eastAsia="Arial Unicode MS"/>
          <w:bCs/>
        </w:rPr>
        <w:instrText xml:space="preserve">" </w:instrText>
      </w:r>
      <w:r>
        <w:rPr>
          <w:rFonts w:eastAsia="Arial Unicode MS"/>
          <w:bCs/>
          <w:lang w:val="en-US"/>
        </w:rPr>
        <w:fldChar w:fldCharType="separate"/>
      </w:r>
      <w:r w:rsidR="007D3FA1" w:rsidRPr="00FB6068">
        <w:rPr>
          <w:rFonts w:eastAsia="Arial Unicode MS"/>
          <w:bCs/>
          <w:lang w:val="en-US"/>
        </w:rPr>
        <w:t>http</w:t>
      </w:r>
      <w:r w:rsidR="007D3FA1" w:rsidRPr="00FB6068">
        <w:rPr>
          <w:rFonts w:eastAsia="Arial Unicode MS"/>
          <w:bCs/>
        </w:rPr>
        <w:t>://</w:t>
      </w:r>
      <w:r w:rsidR="007D3FA1" w:rsidRPr="00FB6068">
        <w:rPr>
          <w:rFonts w:eastAsia="Arial Unicode MS"/>
          <w:bCs/>
          <w:lang w:val="en-US"/>
        </w:rPr>
        <w:t>www</w:t>
      </w:r>
      <w:r w:rsidR="007D3FA1" w:rsidRPr="00FB6068">
        <w:rPr>
          <w:rFonts w:eastAsia="Arial Unicode MS"/>
          <w:bCs/>
        </w:rPr>
        <w:t>.</w:t>
      </w:r>
      <w:proofErr w:type="spellStart"/>
      <w:r w:rsidR="007D3FA1" w:rsidRPr="00FB6068">
        <w:rPr>
          <w:rFonts w:eastAsia="Arial Unicode MS"/>
          <w:bCs/>
          <w:lang w:val="en-US"/>
        </w:rPr>
        <w:t>nalog</w:t>
      </w:r>
      <w:proofErr w:type="spellEnd"/>
      <w:r w:rsidR="007D3FA1" w:rsidRPr="00FB6068">
        <w:rPr>
          <w:rFonts w:eastAsia="Arial Unicode MS"/>
          <w:bCs/>
        </w:rPr>
        <w:t>.</w:t>
      </w:r>
      <w:r w:rsidR="007D3FA1" w:rsidRPr="00FB6068">
        <w:rPr>
          <w:rFonts w:eastAsia="Arial Unicode MS"/>
          <w:bCs/>
          <w:lang w:val="en-US"/>
        </w:rPr>
        <w:t>ru</w:t>
      </w:r>
      <w:r>
        <w:rPr>
          <w:rFonts w:eastAsia="Arial Unicode MS"/>
          <w:bCs/>
          <w:lang w:val="en-US"/>
        </w:rPr>
        <w:fldChar w:fldCharType="end"/>
      </w:r>
      <w:r w:rsidR="007D3FA1" w:rsidRPr="00FB6068">
        <w:rPr>
          <w:rFonts w:eastAsia="Arial Unicode MS"/>
          <w:bCs/>
        </w:rPr>
        <w:t>. -  Официальный сайт Федеральной налоговой службы</w:t>
      </w:r>
    </w:p>
    <w:p w:rsidR="002E7B68" w:rsidRDefault="002E7B68" w:rsidP="002E7B68">
      <w:pPr>
        <w:widowControl w:val="0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4.3 Общие требования к организации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Производственная практика организуетс</w:t>
      </w:r>
      <w:r w:rsidR="002E0D0C" w:rsidRPr="00A65893">
        <w:t>я концентрировано</w:t>
      </w:r>
      <w:r w:rsidRPr="00A65893">
        <w:t xml:space="preserve"> после изучения </w:t>
      </w:r>
      <w:r w:rsidR="002E0D0C" w:rsidRPr="00A65893">
        <w:t xml:space="preserve">ПМ.02 Ведение бухгалтерского учёта источников формирования </w:t>
      </w:r>
      <w:r w:rsidR="00006968">
        <w:t>активов</w:t>
      </w:r>
      <w:r w:rsidR="002E0D0C" w:rsidRPr="00A65893">
        <w:t xml:space="preserve">, выполнение работ по инвентаризации </w:t>
      </w:r>
      <w:r w:rsidR="00006968">
        <w:t>активов</w:t>
      </w:r>
      <w:r w:rsidR="002E0D0C" w:rsidRPr="00A65893">
        <w:t xml:space="preserve"> и </w:t>
      </w:r>
      <w:r w:rsidR="00D0153E">
        <w:t>финансовых обязательств организации</w:t>
      </w:r>
      <w:r w:rsidR="002E0D0C" w:rsidRPr="00A65893">
        <w:t>.</w:t>
      </w:r>
    </w:p>
    <w:p w:rsidR="008A36FB" w:rsidRPr="00A65893" w:rsidRDefault="008A36FB" w:rsidP="002E7B68">
      <w:pPr>
        <w:tabs>
          <w:tab w:val="left" w:pos="851"/>
        </w:tabs>
        <w:ind w:firstLine="567"/>
        <w:jc w:val="both"/>
      </w:pPr>
      <w:r w:rsidRPr="00A65893">
        <w:t>Проводится</w:t>
      </w:r>
      <w:r w:rsidR="00B852B7">
        <w:t xml:space="preserve"> </w:t>
      </w:r>
      <w:r w:rsidRPr="00A65893">
        <w:t>производственная практика</w:t>
      </w:r>
      <w:r w:rsidR="00B852B7">
        <w:t xml:space="preserve"> </w:t>
      </w:r>
      <w:r w:rsidRPr="00A65893">
        <w:t>в</w:t>
      </w:r>
      <w:r w:rsidR="00B852B7">
        <w:t xml:space="preserve"> </w:t>
      </w:r>
      <w:r w:rsidRPr="00A65893">
        <w:t>организациях на основе</w:t>
      </w:r>
      <w:r w:rsidR="00B852B7">
        <w:t xml:space="preserve"> </w:t>
      </w:r>
      <w:r w:rsidRPr="00A65893"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65893">
        <w:t xml:space="preserve">Обязательным условием допуска к </w:t>
      </w:r>
      <w:r w:rsidRPr="00A819EC">
        <w:t>производственной практике в рамках профессионального модуля являются положительные результаты освоения</w:t>
      </w:r>
      <w:r w:rsidR="00B852B7">
        <w:t xml:space="preserve"> </w:t>
      </w:r>
      <w:r w:rsidR="002E0D0C" w:rsidRPr="00A819EC">
        <w:t>тем</w:t>
      </w:r>
      <w:r w:rsidR="00B852B7">
        <w:t xml:space="preserve"> </w:t>
      </w:r>
      <w:r w:rsidR="002E0D0C" w:rsidRPr="00A819EC">
        <w:t>профессионального модуля ПМ 02</w:t>
      </w:r>
      <w:r w:rsidRPr="00A819EC">
        <w:t>.</w:t>
      </w:r>
      <w:r w:rsidR="002E0D0C" w:rsidRPr="00A819EC">
        <w:t xml:space="preserve"> Ведение бухгалтерского учёта источников формирования </w:t>
      </w:r>
      <w:r w:rsidR="00006968" w:rsidRPr="00A819EC">
        <w:t>активов</w:t>
      </w:r>
      <w:r w:rsidR="002E0D0C" w:rsidRPr="00A819EC">
        <w:t xml:space="preserve">, выполнение работ по инвентаризации </w:t>
      </w:r>
      <w:r w:rsidR="00006968" w:rsidRPr="00A819EC">
        <w:t>активов</w:t>
      </w:r>
      <w:r w:rsidR="002E0D0C" w:rsidRPr="00A819EC">
        <w:t xml:space="preserve"> и </w:t>
      </w:r>
      <w:r w:rsidR="00D0153E">
        <w:t>финансовых обязательств организации</w:t>
      </w:r>
      <w:r w:rsidR="002E0D0C" w:rsidRPr="00A819EC">
        <w:t>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lastRenderedPageBreak/>
        <w:t xml:space="preserve">В период прохождения производственной практики, обучающиеся могут зачисляться на вакантные </w:t>
      </w:r>
      <w:r w:rsidR="002E0D0C" w:rsidRPr="00A819EC">
        <w:t>должности, если</w:t>
      </w:r>
      <w:r w:rsidR="00B852B7">
        <w:t xml:space="preserve"> </w:t>
      </w:r>
      <w:r w:rsidR="002E0D0C" w:rsidRPr="00A819EC">
        <w:t>имеются рабочие места в бухгалтерии</w:t>
      </w:r>
      <w:r w:rsidR="00B852B7">
        <w:t xml:space="preserve"> </w:t>
      </w:r>
      <w:r w:rsidR="002E0D0C" w:rsidRPr="00A819EC">
        <w:t>соответствующие</w:t>
      </w:r>
      <w:r w:rsidR="00B852B7">
        <w:t xml:space="preserve"> </w:t>
      </w:r>
      <w:r w:rsidRPr="00A819EC">
        <w:t xml:space="preserve">требованиям программы производственной практики. 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819EC">
        <w:t>Формой отчетности обучающихся по результатам освоения программы производственной практики является дневник</w:t>
      </w:r>
      <w:r w:rsidRPr="00A65893">
        <w:t xml:space="preserve"> и отчёт по производственной практике, который утверждается организацией.</w:t>
      </w:r>
    </w:p>
    <w:p w:rsidR="00655AC3" w:rsidRPr="00A65893" w:rsidRDefault="007857EA" w:rsidP="002E7B68">
      <w:pPr>
        <w:tabs>
          <w:tab w:val="left" w:pos="851"/>
        </w:tabs>
        <w:ind w:firstLine="567"/>
        <w:jc w:val="both"/>
      </w:pPr>
      <w:r>
        <w:t>Дневник обучающимися ведетс</w:t>
      </w:r>
      <w:r w:rsidR="00006968">
        <w:t>я в период прохождения практики</w:t>
      </w:r>
      <w:r w:rsidR="00655AC3" w:rsidRPr="00A65893">
        <w:t>. По результатам практики руководителями практики от организации составляется</w:t>
      </w:r>
      <w:r w:rsidR="00580C90" w:rsidRPr="00A65893">
        <w:t xml:space="preserve"> характеристика на обучающегося</w:t>
      </w:r>
      <w:r w:rsidR="00655AC3" w:rsidRPr="00A65893">
        <w:t>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A65893">
        <w:t>тестационный лист</w:t>
      </w:r>
      <w:r w:rsidRPr="00A65893">
        <w:t xml:space="preserve"> с указанием профессиональных компетенций, освоенных во время прохождения практики.</w:t>
      </w: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t xml:space="preserve">Практика завершается зачетом при наличии: 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профессиональных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общих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выполненного отчета по практике;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дневника по практике</w:t>
      </w:r>
      <w:r w:rsidR="008A36FB" w:rsidRPr="00A65893">
        <w:rPr>
          <w:bCs/>
        </w:rPr>
        <w:t>.</w:t>
      </w:r>
    </w:p>
    <w:p w:rsidR="002E7B68" w:rsidRPr="00A65893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4.4 Кадровое обеспечение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t>Организацию и руководство производственной практикой в рамка</w:t>
      </w:r>
      <w:r w:rsidR="00C5199A" w:rsidRPr="00A819EC">
        <w:t>х профессионального модуля ПМ.02</w:t>
      </w:r>
      <w:r w:rsidRPr="00A819EC">
        <w:t xml:space="preserve"> осуществляют преподаватели профессиональног</w:t>
      </w:r>
      <w:r w:rsidR="00347543" w:rsidRPr="00A819EC">
        <w:t>о цикла и работники</w:t>
      </w:r>
      <w:r w:rsidR="00B852B7">
        <w:t xml:space="preserve"> </w:t>
      </w:r>
      <w:r w:rsidRPr="00A819EC">
        <w:t>организаций.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</w:p>
    <w:p w:rsidR="00122E27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5. Контроль и оценка результатов освоения</w:t>
      </w: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ПРОГРАММЫ ПРОИЗВОДСТВЕННОЙ ПРАКТИКИ</w:t>
      </w:r>
    </w:p>
    <w:p w:rsidR="00003DEC" w:rsidRPr="00A65893" w:rsidRDefault="00003DEC" w:rsidP="00271267">
      <w:pPr>
        <w:tabs>
          <w:tab w:val="left" w:pos="851"/>
        </w:tabs>
        <w:jc w:val="center"/>
        <w:rPr>
          <w:b/>
        </w:rPr>
      </w:pPr>
    </w:p>
    <w:p w:rsidR="00003DEC" w:rsidRPr="00A65893" w:rsidRDefault="00271267" w:rsidP="00271267">
      <w:pPr>
        <w:tabs>
          <w:tab w:val="left" w:pos="851"/>
          <w:tab w:val="left" w:pos="916"/>
        </w:tabs>
        <w:jc w:val="center"/>
        <w:rPr>
          <w:b/>
        </w:rPr>
      </w:pPr>
      <w:r w:rsidRPr="00A65893">
        <w:rPr>
          <w:b/>
        </w:rPr>
        <w:t>5.1 Производственная практика по профилю специальности</w:t>
      </w:r>
    </w:p>
    <w:p w:rsidR="00271267" w:rsidRPr="00A65893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</w:p>
    <w:p w:rsidR="00003DEC" w:rsidRPr="00A65893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  <w:r w:rsidRPr="00A65893">
        <w:t>Производственная практика в рамках</w:t>
      </w:r>
      <w:r w:rsidR="00743B19">
        <w:t xml:space="preserve"> </w:t>
      </w:r>
      <w:r w:rsidR="00824AB0" w:rsidRPr="00A65893">
        <w:t>каждого</w:t>
      </w:r>
      <w:r w:rsidR="00743B19">
        <w:t xml:space="preserve"> </w:t>
      </w:r>
      <w:r w:rsidRPr="00A65893">
        <w:t xml:space="preserve">профессионального модуля завершается </w:t>
      </w:r>
      <w:r w:rsidRPr="00A65893">
        <w:rPr>
          <w:b/>
        </w:rPr>
        <w:t>зачетом</w:t>
      </w:r>
      <w:r w:rsidRPr="00A65893"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A65893" w:rsidRDefault="00003DEC" w:rsidP="002E7B68">
      <w:pPr>
        <w:tabs>
          <w:tab w:val="left" w:pos="851"/>
        </w:tabs>
        <w:ind w:firstLine="567"/>
        <w:jc w:val="both"/>
      </w:pPr>
      <w:r w:rsidRPr="00A65893">
        <w:t>Программа каждого этапа практики считается выполненной, если по ней получен зачет.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>
        <w:rPr>
          <w:bCs/>
        </w:rPr>
        <w:t>и</w:t>
      </w:r>
      <w:r w:rsidRPr="00A65893">
        <w:rPr>
          <w:bCs/>
        </w:rPr>
        <w:t xml:space="preserve"> и отражается в характеристике руководителя практики от организации.</w:t>
      </w:r>
    </w:p>
    <w:p w:rsidR="00003DEC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F2337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95247A" w:rsidRDefault="0095247A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95247A" w:rsidRDefault="0095247A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95247A" w:rsidRDefault="0095247A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F2337" w:rsidRPr="00A65893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24AB0" w:rsidRPr="00A65893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65893">
        <w:rPr>
          <w:b/>
          <w:bCs/>
        </w:rPr>
        <w:lastRenderedPageBreak/>
        <w:t>5.1.1Критерии оценки уровня освоения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профессиональных компетенций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в соответствии с аттестационным листо</w:t>
      </w:r>
      <w:r w:rsidR="00824AB0" w:rsidRPr="00A65893">
        <w:rPr>
          <w:b/>
          <w:bCs/>
        </w:rPr>
        <w:t>м</w:t>
      </w:r>
      <w:r w:rsidR="00743B19">
        <w:rPr>
          <w:b/>
          <w:bCs/>
        </w:rPr>
        <w:t xml:space="preserve"> </w:t>
      </w:r>
      <w:r w:rsidR="00824AB0" w:rsidRPr="00A65893">
        <w:rPr>
          <w:b/>
          <w:bCs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A65893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практической опыт и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всех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имеет ярко-выраженный интерес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освоении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b/>
                <w:lang w:eastAsia="en-US"/>
              </w:rPr>
              <w:t>с</w:t>
            </w:r>
            <w:r w:rsidRPr="00A65893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в процессе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практики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адаптировался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слабо выраженные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работы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5.1.2Критерии оценки общих компетенций в соответствии с характеристикой руководителя</w:t>
      </w:r>
      <w:r w:rsidR="00743B19">
        <w:rPr>
          <w:b/>
          <w:bCs/>
        </w:rPr>
        <w:t xml:space="preserve"> </w:t>
      </w:r>
      <w:r w:rsidRPr="00A65893">
        <w:rPr>
          <w:b/>
        </w:rPr>
        <w:t>производственной практике:</w:t>
      </w:r>
    </w:p>
    <w:p w:rsidR="00271267" w:rsidRPr="00A65893" w:rsidRDefault="00271267" w:rsidP="00854D56">
      <w:pPr>
        <w:tabs>
          <w:tab w:val="left" w:pos="851"/>
        </w:tabs>
        <w:ind w:firstLine="709"/>
      </w:pPr>
    </w:p>
    <w:p w:rsidR="00824AB0" w:rsidRPr="00A65893" w:rsidRDefault="00824AB0" w:rsidP="00271267">
      <w:pPr>
        <w:tabs>
          <w:tab w:val="left" w:pos="851"/>
        </w:tabs>
        <w:ind w:firstLine="709"/>
        <w:jc w:val="both"/>
        <w:rPr>
          <w:b/>
        </w:rPr>
      </w:pPr>
      <w:r w:rsidRPr="00A65893"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A65893">
        <w:rPr>
          <w:bCs/>
        </w:rPr>
        <w:t>Математическим критерием оценки является коэффициент усвоения (К):</w:t>
      </w:r>
    </w:p>
    <w:p w:rsidR="00824AB0" w:rsidRPr="00A65893" w:rsidRDefault="00824AB0" w:rsidP="00854D56">
      <w:pPr>
        <w:tabs>
          <w:tab w:val="left" w:pos="851"/>
        </w:tabs>
        <w:ind w:firstLine="709"/>
        <w:rPr>
          <w:b/>
        </w:rPr>
      </w:pPr>
    </w:p>
    <w:p w:rsidR="00824AB0" w:rsidRPr="00A65893" w:rsidRDefault="00824AB0" w:rsidP="00854D56">
      <w:pPr>
        <w:tabs>
          <w:tab w:val="left" w:pos="851"/>
        </w:tabs>
        <w:ind w:firstLine="142"/>
        <w:jc w:val="both"/>
      </w:pPr>
      <w:r w:rsidRPr="00A65893">
        <w:rPr>
          <w:bCs/>
        </w:rPr>
        <w:t xml:space="preserve">- </w:t>
      </w:r>
      <w:r w:rsidRPr="00A65893">
        <w:rPr>
          <w:bCs/>
          <w:i/>
        </w:rPr>
        <w:t>зачёт</w:t>
      </w:r>
      <w:r w:rsidRPr="00A65893">
        <w:rPr>
          <w:bCs/>
          <w:iCs/>
        </w:rPr>
        <w:t>-</w:t>
      </w:r>
      <w:r w:rsidRPr="00A65893">
        <w:t>0,</w:t>
      </w:r>
      <w:proofErr w:type="gramStart"/>
      <w:r w:rsidRPr="00A65893">
        <w:t>6&lt; К</w:t>
      </w:r>
      <w:proofErr w:type="gramEnd"/>
      <w:r w:rsidRPr="00A65893">
        <w:t>&lt; 1,0(5 и более освоенных общих и профессиональных компетенций соответственно);</w:t>
      </w:r>
    </w:p>
    <w:p w:rsidR="00824AB0" w:rsidRPr="00A65893" w:rsidRDefault="00824AB0" w:rsidP="00854D56">
      <w:pPr>
        <w:tabs>
          <w:tab w:val="left" w:pos="851"/>
        </w:tabs>
        <w:ind w:firstLine="142"/>
        <w:jc w:val="both"/>
        <w:rPr>
          <w:b/>
          <w:highlight w:val="yellow"/>
        </w:rPr>
      </w:pPr>
      <w:r w:rsidRPr="00A65893">
        <w:rPr>
          <w:bCs/>
        </w:rPr>
        <w:t xml:space="preserve">- </w:t>
      </w:r>
      <w:r w:rsidR="00DA764E" w:rsidRPr="00A65893">
        <w:rPr>
          <w:bCs/>
          <w:i/>
        </w:rPr>
        <w:t>незачёт</w:t>
      </w:r>
      <w:r w:rsidR="00DA764E" w:rsidRPr="00A65893">
        <w:t xml:space="preserve"> К</w:t>
      </w:r>
      <w:r w:rsidRPr="00A65893">
        <w:rPr>
          <w:spacing w:val="3"/>
        </w:rPr>
        <w:t>&lt;0</w:t>
      </w:r>
      <w:r w:rsidRPr="00A65893">
        <w:rPr>
          <w:spacing w:val="6"/>
        </w:rPr>
        <w:t>,6 (</w:t>
      </w:r>
      <w:r w:rsidRPr="00A65893">
        <w:t>менее 5 освоенных общих и профессиональных компетенций соответственно).</w:t>
      </w:r>
    </w:p>
    <w:p w:rsidR="00271267" w:rsidRPr="00A65893" w:rsidRDefault="00271267" w:rsidP="00854D56">
      <w:pPr>
        <w:tabs>
          <w:tab w:val="left" w:pos="851"/>
        </w:tabs>
        <w:ind w:firstLine="709"/>
        <w:rPr>
          <w:b/>
          <w:bCs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 xml:space="preserve">5.1.3 Критерии оценки </w:t>
      </w:r>
      <w:r w:rsidRPr="00A65893">
        <w:rPr>
          <w:b/>
        </w:rPr>
        <w:t>отчета</w:t>
      </w:r>
      <w:r w:rsidRPr="00A65893">
        <w:rPr>
          <w:b/>
          <w:bCs/>
        </w:rPr>
        <w:t xml:space="preserve"> по практике по каждому </w:t>
      </w:r>
      <w:r w:rsidRPr="00A65893">
        <w:rPr>
          <w:b/>
        </w:rPr>
        <w:t>этапу производственной</w:t>
      </w:r>
      <w:r w:rsidR="00743B19">
        <w:rPr>
          <w:b/>
        </w:rPr>
        <w:t xml:space="preserve"> </w:t>
      </w:r>
      <w:r w:rsidRPr="00A65893">
        <w:rPr>
          <w:b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A65893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Отчет не сдан в установленный срок.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5.1.4 Критерии оценки</w:t>
      </w:r>
      <w:r w:rsidR="00743B19">
        <w:rPr>
          <w:b/>
          <w:bCs/>
        </w:rPr>
        <w:t xml:space="preserve"> </w:t>
      </w:r>
      <w:r w:rsidRPr="00A65893">
        <w:rPr>
          <w:b/>
        </w:rPr>
        <w:t>дневника</w:t>
      </w:r>
      <w:r w:rsidRPr="00A65893">
        <w:rPr>
          <w:b/>
          <w:bCs/>
        </w:rPr>
        <w:t xml:space="preserve"> по </w:t>
      </w:r>
      <w:r w:rsidRPr="00A65893">
        <w:rPr>
          <w:b/>
        </w:rPr>
        <w:t>производственной практике:</w:t>
      </w:r>
    </w:p>
    <w:p w:rsidR="00824AB0" w:rsidRPr="00A65893" w:rsidRDefault="00824AB0" w:rsidP="00854D56">
      <w:pPr>
        <w:tabs>
          <w:tab w:val="left" w:pos="851"/>
        </w:tabs>
        <w:jc w:val="center"/>
      </w:pPr>
    </w:p>
    <w:p w:rsidR="00824AB0" w:rsidRPr="00A65893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A65893">
        <w:rPr>
          <w:b/>
        </w:rPr>
        <w:t xml:space="preserve">Критерии </w:t>
      </w:r>
      <w:r w:rsidR="007D06CD" w:rsidRPr="00A65893">
        <w:rPr>
          <w:b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A65893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A65893">
              <w:t xml:space="preserve">Программа практики выполнена </w:t>
            </w:r>
            <w:r w:rsidR="00110BF6" w:rsidRPr="00A65893">
              <w:t>полностью;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5893">
              <w:t xml:space="preserve"> записи в дневнике осуществлялись систематически</w:t>
            </w:r>
            <w:r w:rsidR="00743B19">
              <w:t xml:space="preserve"> </w:t>
            </w:r>
            <w:r w:rsidRPr="00A65893">
              <w:t>в соответствии с тематическим планом по</w:t>
            </w:r>
            <w:r w:rsidR="00743B19">
              <w:t xml:space="preserve"> </w:t>
            </w:r>
            <w:r w:rsidRPr="00A65893">
              <w:t>профессиональному модулю;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A65893">
              <w:rPr>
                <w:bCs/>
                <w:iCs/>
              </w:rPr>
              <w:t xml:space="preserve">дневник практики заполнен аккуратно и </w:t>
            </w:r>
            <w:r w:rsidRPr="00A65893">
              <w:t>полностью и своевременно представлен.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A65893">
              <w:t>Программа практики</w:t>
            </w:r>
            <w:r w:rsidR="00743B19">
              <w:t xml:space="preserve"> </w:t>
            </w:r>
            <w:r w:rsidRPr="00A65893">
              <w:t>не выполнена; записи в дневнике осуществлялись</w:t>
            </w:r>
            <w:r w:rsidR="00743B19">
              <w:t xml:space="preserve"> </w:t>
            </w:r>
            <w:r w:rsidRPr="00A65893">
              <w:t>не</w:t>
            </w:r>
            <w:r w:rsidR="00993BDF" w:rsidRPr="00A65893">
              <w:t>регулярно</w:t>
            </w:r>
            <w:r w:rsidRPr="00A65893">
              <w:t>;</w:t>
            </w:r>
            <w:r w:rsidR="00993BDF" w:rsidRPr="00A65893">
              <w:t xml:space="preserve"> имеют место не соответствия </w:t>
            </w:r>
            <w:r w:rsidRPr="00A65893">
              <w:lastRenderedPageBreak/>
              <w:t>тематическому</w:t>
            </w:r>
            <w:r w:rsidR="00743B19">
              <w:t xml:space="preserve"> </w:t>
            </w:r>
            <w:r w:rsidRPr="00A65893">
              <w:t>плану</w:t>
            </w:r>
            <w:r w:rsidR="00743B19">
              <w:t xml:space="preserve"> </w:t>
            </w:r>
            <w:r w:rsidRPr="00A65893">
              <w:t>по</w:t>
            </w:r>
            <w:r w:rsidR="00743B19">
              <w:t xml:space="preserve"> </w:t>
            </w:r>
            <w:r w:rsidRPr="00A65893">
              <w:t>профессиональному</w:t>
            </w:r>
            <w:r w:rsidR="00743B19">
              <w:t xml:space="preserve"> </w:t>
            </w:r>
            <w:r w:rsidRPr="00A65893">
              <w:t>модулю;</w:t>
            </w:r>
            <w:r w:rsidR="00743B19">
              <w:t xml:space="preserve"> </w:t>
            </w:r>
            <w:r w:rsidRPr="00A65893">
              <w:rPr>
                <w:bCs/>
                <w:iCs/>
              </w:rPr>
              <w:t>дневник практики заполнен</w:t>
            </w:r>
            <w:r w:rsidR="00743B19">
              <w:rPr>
                <w:bCs/>
                <w:iCs/>
              </w:rPr>
              <w:t xml:space="preserve"> </w:t>
            </w:r>
            <w:r w:rsidRPr="00A65893">
              <w:rPr>
                <w:bCs/>
                <w:iCs/>
              </w:rPr>
              <w:t>не</w:t>
            </w:r>
            <w:r w:rsidR="00110BF6" w:rsidRPr="00A65893">
              <w:rPr>
                <w:bCs/>
                <w:iCs/>
              </w:rPr>
              <w:t>аккуратно</w:t>
            </w:r>
            <w:r w:rsidR="00110BF6" w:rsidRPr="00A65893">
              <w:t>,</w:t>
            </w:r>
            <w:r w:rsidRPr="00A65893">
              <w:t xml:space="preserve"> несвоевременно представлен.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ind w:firstLine="142"/>
        <w:jc w:val="both"/>
      </w:pPr>
    </w:p>
    <w:p w:rsidR="00110BF6" w:rsidRPr="00A65893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65893">
        <w:rPr>
          <w:b/>
        </w:rPr>
        <w:t>Итоговая оценка (зачет/ незачет)</w:t>
      </w:r>
      <w:r w:rsidRPr="00A65893">
        <w:t xml:space="preserve"> по производственной практике выставляется как</w:t>
      </w:r>
      <w:r w:rsidR="00743B19">
        <w:t xml:space="preserve"> </w:t>
      </w:r>
      <w:r w:rsidRPr="00A65893">
        <w:t>совокупность получе</w:t>
      </w:r>
      <w:r w:rsidR="00110BF6" w:rsidRPr="00A65893">
        <w:t>нных зачетов (или не полученных</w:t>
      </w:r>
      <w:r w:rsidRPr="00A65893">
        <w:t xml:space="preserve">) зачетов по </w:t>
      </w:r>
      <w:r w:rsidRPr="00A65893">
        <w:rPr>
          <w:bCs/>
        </w:rPr>
        <w:t>освоению профессиональных компетенций; освоение общих компетенций; выполнение отчета по практике и</w:t>
      </w:r>
      <w:r w:rsidR="00743B19">
        <w:rPr>
          <w:bCs/>
        </w:rPr>
        <w:t xml:space="preserve"> </w:t>
      </w:r>
      <w:r w:rsidRPr="00A65893">
        <w:rPr>
          <w:bCs/>
        </w:rPr>
        <w:t>дневника по практике.</w:t>
      </w:r>
    </w:p>
    <w:p w:rsidR="00271267" w:rsidRPr="00A65893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03DEC" w:rsidRPr="00A65893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A65893">
        <w:rPr>
          <w:b/>
          <w:bCs/>
        </w:rPr>
        <w:t>Профессиональные компетенции</w:t>
      </w:r>
      <w:r w:rsidR="003329DE">
        <w:rPr>
          <w:b/>
          <w:bCs/>
        </w:rPr>
        <w:t xml:space="preserve"> </w:t>
      </w:r>
      <w:r w:rsidR="00993BDF" w:rsidRPr="00A65893">
        <w:rPr>
          <w:b/>
          <w:bCs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A65893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A65893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A65893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ВД </w:t>
            </w:r>
            <w:r w:rsidR="000F621E" w:rsidRPr="00A65893">
              <w:rPr>
                <w:b/>
              </w:rPr>
              <w:t>ПМ.02</w:t>
            </w:r>
            <w:r w:rsidR="000679DD" w:rsidRPr="00A65893">
              <w:rPr>
                <w:spacing w:val="-8"/>
                <w:sz w:val="28"/>
                <w:szCs w:val="28"/>
              </w:rPr>
              <w:t>Ведение бухгалтерского учета</w:t>
            </w:r>
            <w:r w:rsidR="00D0153E">
              <w:rPr>
                <w:spacing w:val="-8"/>
                <w:sz w:val="28"/>
                <w:szCs w:val="28"/>
              </w:rPr>
              <w:t xml:space="preserve"> и</w:t>
            </w:r>
            <w:r w:rsidR="000679DD" w:rsidRPr="00A65893">
              <w:rPr>
                <w:spacing w:val="-8"/>
                <w:sz w:val="28"/>
                <w:szCs w:val="28"/>
              </w:rPr>
              <w:t>сточников формирования имущества, выполнение работ по инвентаризации</w:t>
            </w:r>
            <w:r w:rsidR="00D0153E">
              <w:rPr>
                <w:spacing w:val="-8"/>
                <w:sz w:val="28"/>
                <w:szCs w:val="28"/>
              </w:rPr>
              <w:t xml:space="preserve"> </w:t>
            </w:r>
            <w:r w:rsidR="000679DD" w:rsidRPr="00A65893">
              <w:rPr>
                <w:spacing w:val="-8"/>
                <w:sz w:val="28"/>
                <w:szCs w:val="28"/>
              </w:rPr>
              <w:t>имущества</w:t>
            </w:r>
            <w:r w:rsidR="00D0153E">
              <w:rPr>
                <w:spacing w:val="-8"/>
                <w:sz w:val="28"/>
                <w:szCs w:val="28"/>
              </w:rPr>
              <w:t xml:space="preserve"> </w:t>
            </w:r>
            <w:r w:rsidR="000679DD" w:rsidRPr="00A65893">
              <w:rPr>
                <w:spacing w:val="-8"/>
                <w:sz w:val="28"/>
                <w:szCs w:val="28"/>
              </w:rPr>
              <w:t>и финансовых обязательств организации»;</w:t>
            </w:r>
          </w:p>
        </w:tc>
      </w:tr>
      <w:tr w:rsidR="00003DEC" w:rsidRPr="00A65893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2.2. Выполнять поручения руководства в составе комиссии по инвентаризации активов в местах их хранения;</w:t>
            </w:r>
          </w:p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2.3.Проводить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2.5. Проводить процедуры инвентаризации финансовых обязательств организации;</w:t>
            </w:r>
          </w:p>
          <w:p w:rsidR="000303C9" w:rsidRPr="00747563" w:rsidRDefault="000303C9" w:rsidP="000303C9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693249" w:rsidRPr="00A65893" w:rsidRDefault="000303C9" w:rsidP="000303C9">
            <w:pPr>
              <w:tabs>
                <w:tab w:val="left" w:pos="851"/>
              </w:tabs>
            </w:pPr>
            <w:r w:rsidRPr="00747563">
              <w:rPr>
                <w:color w:val="000000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A65893" w:rsidRDefault="00271267" w:rsidP="000303C9">
            <w:pPr>
              <w:tabs>
                <w:tab w:val="left" w:pos="851"/>
              </w:tabs>
            </w:pPr>
            <w:r w:rsidRPr="00A65893">
              <w:t xml:space="preserve">1) </w:t>
            </w:r>
            <w:r w:rsidR="00003DEC" w:rsidRPr="00A65893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A65893" w:rsidRDefault="00110BF6" w:rsidP="000303C9">
            <w:pPr>
              <w:tabs>
                <w:tab w:val="left" w:pos="851"/>
              </w:tabs>
            </w:pPr>
            <w:r w:rsidRPr="00A65893">
              <w:t>2) Оценивание</w:t>
            </w:r>
            <w:r w:rsidR="000350F3" w:rsidRPr="00A65893">
              <w:t xml:space="preserve"> на основе представленных обучающимся</w:t>
            </w:r>
            <w:r w:rsidR="00BF3F2C" w:rsidRPr="00A65893">
              <w:t xml:space="preserve"> документов:</w:t>
            </w:r>
          </w:p>
          <w:p w:rsidR="00003DEC" w:rsidRPr="00A65893" w:rsidRDefault="00003DEC" w:rsidP="000303C9">
            <w:pPr>
              <w:tabs>
                <w:tab w:val="left" w:pos="851"/>
              </w:tabs>
            </w:pPr>
            <w:r w:rsidRPr="00A65893">
              <w:t>Дневник по производственной практике.</w:t>
            </w:r>
          </w:p>
          <w:p w:rsidR="00003DEC" w:rsidRPr="00A65893" w:rsidRDefault="00003DEC" w:rsidP="000303C9">
            <w:pPr>
              <w:tabs>
                <w:tab w:val="left" w:pos="851"/>
              </w:tabs>
            </w:pPr>
            <w:r w:rsidRPr="00A65893">
              <w:t>Отчет по производственной практике.</w:t>
            </w:r>
          </w:p>
          <w:p w:rsidR="00BF3F2C" w:rsidRPr="00A65893" w:rsidRDefault="00003DEC" w:rsidP="000303C9">
            <w:pPr>
              <w:tabs>
                <w:tab w:val="left" w:pos="851"/>
              </w:tabs>
            </w:pPr>
            <w:r w:rsidRPr="00A65893">
              <w:t xml:space="preserve">Аттестационный лист по производственной практике. </w:t>
            </w:r>
          </w:p>
          <w:p w:rsidR="00BF3F2C" w:rsidRPr="00A65893" w:rsidRDefault="00BF3F2C" w:rsidP="000303C9">
            <w:pPr>
              <w:tabs>
                <w:tab w:val="left" w:pos="851"/>
              </w:tabs>
            </w:pPr>
            <w:r w:rsidRPr="00A65893">
              <w:t>Характеристики руководителя практики от организации</w:t>
            </w:r>
          </w:p>
          <w:p w:rsidR="00003DEC" w:rsidRPr="00A65893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A65893" w:rsidRDefault="00F77460" w:rsidP="00854D56">
      <w:pPr>
        <w:tabs>
          <w:tab w:val="left" w:pos="851"/>
        </w:tabs>
        <w:jc w:val="both"/>
        <w:rPr>
          <w:rFonts w:eastAsia="Calibri"/>
          <w:b/>
          <w:sz w:val="16"/>
          <w:highlight w:val="yellow"/>
          <w:lang w:eastAsia="en-US"/>
        </w:rPr>
      </w:pPr>
    </w:p>
    <w:p w:rsidR="00003DEC" w:rsidRDefault="00003DEC" w:rsidP="00854D56">
      <w:pPr>
        <w:tabs>
          <w:tab w:val="left" w:pos="851"/>
        </w:tabs>
        <w:jc w:val="both"/>
        <w:rPr>
          <w:rFonts w:eastAsia="Calibri"/>
          <w:b/>
          <w:lang w:eastAsia="en-US"/>
        </w:rPr>
      </w:pPr>
      <w:r w:rsidRPr="00A65893">
        <w:rPr>
          <w:rFonts w:eastAsia="Calibri"/>
          <w:b/>
          <w:lang w:eastAsia="en-US"/>
        </w:rPr>
        <w:t>Общие компетенции</w:t>
      </w:r>
      <w:r w:rsidR="00993BDF" w:rsidRPr="00A65893">
        <w:rPr>
          <w:rFonts w:eastAsia="Calibri"/>
          <w:b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>Наблюдение за деятельностью обучающегося;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A65893">
              <w:rPr>
                <w:bCs/>
              </w:rPr>
              <w:t>Анализ результатов деятельности обучающегося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A65893">
              <w:rPr>
                <w:bCs/>
              </w:rPr>
              <w:lastRenderedPageBreak/>
              <w:t>Анализ самостоятельной работы обучающегося</w:t>
            </w:r>
          </w:p>
          <w:p w:rsidR="00003DEC" w:rsidRPr="00A65893" w:rsidRDefault="00003DEC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003DEC" w:rsidRPr="00A65893" w:rsidRDefault="00003DEC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A65893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  <w:tr w:rsidR="000303C9" w:rsidRPr="00A65893" w:rsidTr="00C07698">
        <w:trPr>
          <w:trHeight w:val="195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801" w:rsidRPr="00F02A55" w:rsidRDefault="00193801" w:rsidP="00193801">
            <w:pPr>
              <w:jc w:val="both"/>
            </w:pPr>
            <w:r w:rsidRPr="00F02A55"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193801" w:rsidRPr="00F02A55" w:rsidRDefault="00193801" w:rsidP="00193801">
            <w:pPr>
              <w:jc w:val="both"/>
            </w:pPr>
            <w:r w:rsidRPr="00F02A55">
              <w:t xml:space="preserve">ОК 03. </w:t>
            </w:r>
            <w:r w:rsidR="007D06CD" w:rsidRPr="007D06CD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r w:rsidR="007D06CD" w:rsidRPr="007D06CD">
              <w:lastRenderedPageBreak/>
              <w:t>сфере, использовать знания по правовой и финансовой грамотности в различных жизненных ситуациях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04. Эффективно взаимодействовать и работать в коллективе и команде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303C9" w:rsidRPr="00A65893" w:rsidRDefault="00193801" w:rsidP="00193801">
            <w:pPr>
              <w:jc w:val="both"/>
              <w:rPr>
                <w:rFonts w:eastAsia="Calibri"/>
                <w:lang w:eastAsia="en-US"/>
              </w:rPr>
            </w:pPr>
            <w:r w:rsidRPr="00F02A55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3C9" w:rsidRPr="00A65893" w:rsidRDefault="000303C9" w:rsidP="000303C9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</w:p>
        </w:tc>
      </w:tr>
    </w:tbl>
    <w:p w:rsidR="005A728F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103" w:rsidRDefault="00057103" w:rsidP="001D1894">
      <w:r>
        <w:separator/>
      </w:r>
    </w:p>
  </w:endnote>
  <w:endnote w:type="continuationSeparator" w:id="0">
    <w:p w:rsidR="00057103" w:rsidRDefault="00057103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103" w:rsidRDefault="00057103" w:rsidP="001D1894">
      <w:r>
        <w:separator/>
      </w:r>
    </w:p>
  </w:footnote>
  <w:footnote w:type="continuationSeparator" w:id="0">
    <w:p w:rsidR="00057103" w:rsidRDefault="00057103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8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4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16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6"/>
  </w:num>
  <w:num w:numId="10">
    <w:abstractNumId w:val="11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0"/>
  </w:num>
  <w:num w:numId="19">
    <w:abstractNumId w:va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57103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E54D9"/>
    <w:rsid w:val="003E6917"/>
    <w:rsid w:val="00405F98"/>
    <w:rsid w:val="00450B19"/>
    <w:rsid w:val="004527F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55AC3"/>
    <w:rsid w:val="00656904"/>
    <w:rsid w:val="0065719A"/>
    <w:rsid w:val="00657BC2"/>
    <w:rsid w:val="0066646E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F029B"/>
    <w:rsid w:val="00A106AA"/>
    <w:rsid w:val="00A13555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47158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A764E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1A56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2A0F2F-B01B-4F47-8871-937FD6D9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minf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33LK7KND1DsjcscNbow+dwhymRxZTo+WAJ4vvApGTis=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7jqG9zPd0ixkh9uLjxTdVugwMfANI+CmpREOym2mYxU=</DigestValue>
    </Reference>
  </SignedInfo>
  <SignatureValue>yAx0TkfDdHVG7TPUG7/U2ho+YJJZBDou7E/nl/qzqnb6c7rRmfpHJ+aXpTBpN68t
YnWZIM1sWccfqkVAT4GUVw==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FdueEnK2DFow9QnFzjSKVNXQFiA=</DigestValue>
      </Reference>
      <Reference URI="/word/document.xml?ContentType=application/vnd.openxmlformats-officedocument.wordprocessingml.document.main+xml">
        <DigestMethod Algorithm="http://www.w3.org/2000/09/xmldsig#sha1"/>
        <DigestValue>75lNgg9vihjWAGYMcnKXswsu2bc=</DigestValue>
      </Reference>
      <Reference URI="/word/endnotes.xml?ContentType=application/vnd.openxmlformats-officedocument.wordprocessingml.endnotes+xml">
        <DigestMethod Algorithm="http://www.w3.org/2000/09/xmldsig#sha1"/>
        <DigestValue>Y01QVpsi0AGXb7R7eNBdFpYdz0Q=</DigestValue>
      </Reference>
      <Reference URI="/word/fontTable.xml?ContentType=application/vnd.openxmlformats-officedocument.wordprocessingml.fontTable+xml">
        <DigestMethod Algorithm="http://www.w3.org/2000/09/xmldsig#sha1"/>
        <DigestValue>+BBnBWLNpOaX77XgL57MW13Vnpg=</DigestValue>
      </Reference>
      <Reference URI="/word/footer1.xml?ContentType=application/vnd.openxmlformats-officedocument.wordprocessingml.footer+xml">
        <DigestMethod Algorithm="http://www.w3.org/2000/09/xmldsig#sha1"/>
        <DigestValue>a1anc3TwtB0WPmNpBVN8GnrYDHw=</DigestValue>
      </Reference>
      <Reference URI="/word/footer2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er3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notes.xml?ContentType=application/vnd.openxmlformats-officedocument.wordprocessingml.footnotes+xml">
        <DigestMethod Algorithm="http://www.w3.org/2000/09/xmldsig#sha1"/>
        <DigestValue>lve+G0BAFEC+k2Yyk3AL0nckcnA=</DigestValue>
      </Reference>
      <Reference URI="/word/header1.xml?ContentType=application/vnd.openxmlformats-officedocument.wordprocessingml.header+xml">
        <DigestMethod Algorithm="http://www.w3.org/2000/09/xmldsig#sha1"/>
        <DigestValue>XE6ZB7DtXAdCipSZ6N2d/et2MwQ=</DigestValue>
      </Reference>
      <Reference URI="/word/numbering.xml?ContentType=application/vnd.openxmlformats-officedocument.wordprocessingml.numbering+xml">
        <DigestMethod Algorithm="http://www.w3.org/2000/09/xmldsig#sha1"/>
        <DigestValue>Pc/pIFVYmKLKLIRIQFlnf+iIj8E=</DigestValue>
      </Reference>
      <Reference URI="/word/settings.xml?ContentType=application/vnd.openxmlformats-officedocument.wordprocessingml.settings+xml">
        <DigestMethod Algorithm="http://www.w3.org/2000/09/xmldsig#sha1"/>
        <DigestValue>hDYfyTzrdHqoOOkTRwSwAHPe7mY=</DigestValue>
      </Reference>
      <Reference URI="/word/styles.xml?ContentType=application/vnd.openxmlformats-officedocument.wordprocessingml.styles+xml">
        <DigestMethod Algorithm="http://www.w3.org/2000/09/xmldsig#sha1"/>
        <DigestValue>gf9WifMoBfNIS1NQxINqX2jJyq4=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2024-09-10T06:12:55Z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2024-09-10T06:12:55Z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E2430-9929-4C02-A27C-3B082513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4056</Words>
  <Characters>23123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3</cp:revision>
  <cp:lastPrinted>2018-12-08T10:36:00Z</cp:lastPrinted>
  <dcterms:created xsi:type="dcterms:W3CDTF">2024-09-10T06:04:00Z</dcterms:created>
  <dcterms:modified xsi:type="dcterms:W3CDTF">2024-09-10T06:12:00Z</dcterms:modified>
</cp:coreProperties>
</file>